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both"/>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-121285</wp:posOffset>
            </wp:positionH>
            <wp:positionV relativeFrom="paragraph">
              <wp:posOffset>118745</wp:posOffset>
            </wp:positionV>
            <wp:extent cx="5516880" cy="2174240"/>
            <wp:effectExtent l="0" t="0" r="0" b="5080"/>
            <wp:wrapNone/>
            <wp:docPr id="2"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微信图片_20250612084751"/>
                    <pic:cNvPicPr>
                      <a:picLocks noChangeAspect="1"/>
                    </pic:cNvPicPr>
                  </pic:nvPicPr>
                  <pic:blipFill>
                    <a:blip r:embed="rId4"/>
                    <a:stretch>
                      <a:fillRect/>
                    </a:stretch>
                  </pic:blipFill>
                  <pic:spPr>
                    <a:xfrm>
                      <a:off x="0" y="0"/>
                      <a:ext cx="5516880" cy="2174240"/>
                    </a:xfrm>
                    <a:prstGeom prst="rect">
                      <a:avLst/>
                    </a:prstGeom>
                    <a:noFill/>
                    <a:ln>
                      <a:noFill/>
                    </a:ln>
                  </pic:spPr>
                </pic:pic>
              </a:graphicData>
            </a:graphic>
          </wp:anchor>
        </w:drawing>
      </w:r>
    </w:p>
    <w:p w14:paraId="66047FC2">
      <w:pPr>
        <w:widowControl/>
        <w:spacing w:before="1404" w:beforeLines="450" w:after="312" w:afterLines="100"/>
        <w:jc w:val="center"/>
        <w:rPr>
          <w:rFonts w:hint="default" w:ascii="黑体" w:hAnsi="黑体" w:eastAsia="黑体" w:cs="宋体"/>
          <w:b/>
          <w:bCs/>
          <w:sz w:val="52"/>
          <w:szCs w:val="36"/>
          <w:lang w:val="en-US" w:eastAsia="zh-CN"/>
        </w:rPr>
      </w:pPr>
      <w:r>
        <w:rPr>
          <w:rFonts w:hint="eastAsia" w:ascii="黑体" w:hAnsi="黑体" w:eastAsia="黑体" w:cs="宋体"/>
          <w:b/>
          <w:bCs/>
          <w:sz w:val="52"/>
          <w:szCs w:val="36"/>
          <w:lang w:val="en-US" w:eastAsia="zh-CN"/>
        </w:rPr>
        <w:t>空中乘务</w:t>
      </w:r>
      <w:r>
        <w:rPr>
          <w:rFonts w:hint="eastAsia" w:ascii="黑体" w:hAnsi="黑体" w:eastAsia="黑体" w:cs="宋体"/>
          <w:b/>
          <w:bCs/>
          <w:sz w:val="52"/>
          <w:szCs w:val="36"/>
        </w:rPr>
        <w:t>专业</w:t>
      </w:r>
      <w:r>
        <w:rPr>
          <w:rFonts w:hint="eastAsia" w:ascii="黑体" w:hAnsi="黑体" w:eastAsia="黑体" w:cs="宋体"/>
          <w:b/>
          <w:bCs/>
          <w:sz w:val="52"/>
          <w:szCs w:val="36"/>
          <w:lang w:eastAsia="zh-CN"/>
        </w:rPr>
        <w:t>（</w:t>
      </w:r>
      <w:r>
        <w:rPr>
          <w:rFonts w:hint="eastAsia" w:ascii="黑体" w:hAnsi="黑体" w:eastAsia="黑体" w:cs="宋体"/>
          <w:b/>
          <w:bCs/>
          <w:sz w:val="52"/>
          <w:szCs w:val="36"/>
          <w:lang w:val="en-US" w:eastAsia="zh-CN"/>
        </w:rPr>
        <w:t>5年）</w:t>
      </w:r>
    </w:p>
    <w:p w14:paraId="0B8059B2">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p w14:paraId="614E1266">
      <w:pPr>
        <w:widowControl/>
        <w:spacing w:before="156" w:beforeLines="50" w:after="156" w:afterLines="50"/>
        <w:jc w:val="center"/>
        <w:rPr>
          <w:rFonts w:ascii="宋体" w:hAnsi="宋体" w:cs="宋体"/>
          <w:b/>
          <w:bCs/>
          <w:sz w:val="36"/>
          <w:szCs w:val="36"/>
        </w:rPr>
      </w:pPr>
    </w:p>
    <w:p w14:paraId="01DEF7D1">
      <w:pPr>
        <w:widowControl/>
        <w:spacing w:before="156" w:beforeLines="50" w:after="156" w:afterLines="50"/>
        <w:jc w:val="center"/>
        <w:rPr>
          <w:rFonts w:ascii="宋体" w:hAnsi="宋体" w:cs="宋体"/>
          <w:b/>
          <w:bCs/>
          <w:sz w:val="24"/>
          <w:szCs w:val="36"/>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商学院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36867EB">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李啸</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09AD3AC">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bookmarkStart w:id="3" w:name="_GoBack"/>
            <w:bookmarkEnd w:id="3"/>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13D3BE5">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6A62A632">
      <w:pPr>
        <w:widowControl/>
        <w:spacing w:before="156" w:beforeLines="50" w:after="156" w:afterLines="50"/>
        <w:jc w:val="center"/>
        <w:rPr>
          <w:rFonts w:ascii="宋体" w:hAnsi="宋体" w:cs="宋体"/>
          <w:b/>
          <w:bCs/>
          <w:sz w:val="36"/>
          <w:szCs w:val="36"/>
        </w:rPr>
      </w:pPr>
    </w:p>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6D310A5B">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75583940">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Arial Unicode MS"/>
          <w:sz w:val="36"/>
          <w:szCs w:val="36"/>
        </w:rPr>
      </w:pPr>
      <w:bookmarkStart w:id="0" w:name="_Toc4969"/>
      <w:r>
        <w:rPr>
          <w:rFonts w:hint="eastAsia" w:ascii="方正公文小标宋" w:hAnsi="方正公文小标宋" w:eastAsia="方正公文小标宋" w:cs="方正公文小标宋"/>
          <w:sz w:val="44"/>
          <w:szCs w:val="44"/>
          <w:lang w:val="en-US" w:eastAsia="zh-CN"/>
        </w:rPr>
        <w:t>空中乘务</w:t>
      </w:r>
      <w:r>
        <w:rPr>
          <w:rFonts w:hint="eastAsia" w:ascii="方正公文小标宋" w:hAnsi="方正公文小标宋" w:eastAsia="方正公文小标宋" w:cs="方正公文小标宋"/>
          <w:sz w:val="44"/>
          <w:szCs w:val="44"/>
        </w:rPr>
        <w:t>专业人才培养方案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一、专业名称及代码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eastAsia="仿宋_GB2312"/>
          <w:sz w:val="32"/>
          <w:szCs w:val="32"/>
          <w:lang w:val="en-US" w:eastAsia="zh-CN"/>
        </w:rPr>
      </w:pPr>
      <w:r>
        <w:rPr>
          <w:rFonts w:hint="eastAsia" w:ascii="仿宋_GB2312"/>
          <w:sz w:val="32"/>
          <w:szCs w:val="32"/>
        </w:rPr>
        <w:t>专业名称：</w:t>
      </w:r>
      <w:r>
        <w:rPr>
          <w:rFonts w:hint="eastAsia" w:ascii="仿宋_GB2312"/>
          <w:sz w:val="32"/>
          <w:szCs w:val="32"/>
          <w:lang w:val="en-US" w:eastAsia="zh-CN"/>
        </w:rPr>
        <w:t>空中乘务</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仿宋_GB2312" w:eastAsia="仿宋_GB2312"/>
          <w:sz w:val="32"/>
          <w:szCs w:val="32"/>
          <w:lang w:val="en-US" w:eastAsia="zh-CN"/>
        </w:rPr>
      </w:pPr>
      <w:r>
        <w:rPr>
          <w:rFonts w:hint="eastAsia" w:ascii="仿宋_GB2312"/>
          <w:sz w:val="32"/>
          <w:szCs w:val="32"/>
        </w:rPr>
        <w:t>专业代码：</w:t>
      </w:r>
      <w:r>
        <w:rPr>
          <w:rFonts w:hint="eastAsia" w:ascii="仿宋_GB2312"/>
          <w:sz w:val="32"/>
          <w:szCs w:val="32"/>
          <w:lang w:val="en-US" w:eastAsia="zh-CN"/>
        </w:rPr>
        <w:t>500405</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初级中学毕业或具备同等学力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五年</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46C95BC2">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35D1F73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038BEC7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29FC310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AF1CD8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3966BB2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11D9A34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6559CB7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5896E73D">
            <w:pPr>
              <w:pStyle w:val="19"/>
              <w:spacing w:before="65" w:line="360" w:lineRule="exact"/>
              <w:jc w:val="center"/>
              <w:rPr>
                <w:rFonts w:hint="eastAsia"/>
                <w:color w:val="000000" w:themeColor="text1"/>
                <w:spacing w:val="5"/>
                <w:position w:val="11"/>
                <w:lang w:eastAsia="zh-CN"/>
                <w14:textFill>
                  <w14:solidFill>
                    <w14:schemeClr w14:val="tx1"/>
                  </w14:solidFill>
                </w14:textFill>
              </w:rPr>
            </w:pPr>
            <w:r>
              <w:rPr>
                <w:color w:val="000000" w:themeColor="text1"/>
                <w:spacing w:val="5"/>
                <w:position w:val="11"/>
                <w:lang w:eastAsia="zh-CN"/>
                <w14:textFill>
                  <w14:solidFill>
                    <w14:schemeClr w14:val="tx1"/>
                  </w14:solidFill>
                </w14:textFill>
              </w:rPr>
              <w:t>交通运输大类</w:t>
            </w:r>
          </w:p>
          <w:p w14:paraId="61830526">
            <w:pPr>
              <w:pStyle w:val="19"/>
              <w:spacing w:before="65" w:line="360" w:lineRule="exact"/>
              <w:jc w:val="center"/>
              <w:rPr>
                <w:color w:val="FF0000"/>
                <w:lang w:eastAsia="zh-CN"/>
              </w:rPr>
            </w:pPr>
            <w:r>
              <w:rPr>
                <w:color w:val="000000" w:themeColor="text1"/>
                <w:spacing w:val="5"/>
                <w:position w:val="11"/>
                <w:lang w:eastAsia="zh-CN"/>
                <w14:textFill>
                  <w14:solidFill>
                    <w14:schemeClr w14:val="tx1"/>
                  </w14:solidFill>
                </w14:textFill>
              </w:rPr>
              <w:t>（50）</w:t>
            </w:r>
          </w:p>
        </w:tc>
        <w:tc>
          <w:tcPr>
            <w:tcW w:w="1156" w:type="dxa"/>
            <w:shd w:val="clear" w:color="auto" w:fill="auto"/>
            <w:vAlign w:val="center"/>
          </w:tcPr>
          <w:p w14:paraId="7682A510">
            <w:pPr>
              <w:widowControl/>
              <w:spacing w:line="360" w:lineRule="exact"/>
              <w:jc w:val="center"/>
              <w:rPr>
                <w:color w:val="FF0000"/>
              </w:rPr>
            </w:pPr>
            <w:r>
              <w:rPr>
                <w:rFonts w:ascii="仿宋" w:hAnsi="仿宋" w:eastAsia="仿宋" w:cs="仿宋"/>
                <w:color w:val="000000" w:themeColor="text1"/>
                <w:spacing w:val="5"/>
                <w:position w:val="11"/>
                <w:sz w:val="20"/>
                <w:szCs w:val="20"/>
                <w14:textFill>
                  <w14:solidFill>
                    <w14:schemeClr w14:val="tx1"/>
                  </w14:solidFill>
                </w14:textFill>
              </w:rPr>
              <w:t>航空运输类（5004）</w:t>
            </w:r>
          </w:p>
        </w:tc>
        <w:tc>
          <w:tcPr>
            <w:tcW w:w="1413" w:type="dxa"/>
            <w:shd w:val="clear" w:color="auto" w:fill="auto"/>
            <w:vAlign w:val="center"/>
          </w:tcPr>
          <w:p w14:paraId="3DEC576D">
            <w:pPr>
              <w:widowControl/>
              <w:spacing w:line="360" w:lineRule="exact"/>
              <w:jc w:val="center"/>
              <w:rPr>
                <w:color w:val="FF0000"/>
              </w:rPr>
            </w:pPr>
            <w:r>
              <w:rPr>
                <w:rFonts w:ascii="仿宋" w:hAnsi="仿宋" w:eastAsia="仿宋" w:cs="仿宋"/>
                <w:color w:val="000000" w:themeColor="text1"/>
                <w:spacing w:val="5"/>
                <w:position w:val="11"/>
                <w:sz w:val="20"/>
                <w:szCs w:val="20"/>
                <w14:textFill>
                  <w14:solidFill>
                    <w14:schemeClr w14:val="tx1"/>
                  </w14:solidFill>
                </w14:textFill>
              </w:rPr>
              <w:t>航空运输业（56）</w:t>
            </w:r>
          </w:p>
        </w:tc>
        <w:tc>
          <w:tcPr>
            <w:tcW w:w="1697" w:type="dxa"/>
            <w:shd w:val="clear" w:color="auto" w:fill="auto"/>
            <w:vAlign w:val="center"/>
          </w:tcPr>
          <w:p w14:paraId="31616476">
            <w:pPr>
              <w:widowControl/>
              <w:spacing w:line="360" w:lineRule="exact"/>
              <w:jc w:val="center"/>
              <w:rPr>
                <w:color w:val="FF0000"/>
              </w:rPr>
            </w:pPr>
            <w:r>
              <w:rPr>
                <w:rFonts w:ascii="仿宋" w:hAnsi="仿宋" w:eastAsia="仿宋" w:cs="仿宋"/>
                <w:color w:val="000000" w:themeColor="text1"/>
                <w:spacing w:val="5"/>
                <w:position w:val="11"/>
                <w:sz w:val="20"/>
                <w:szCs w:val="20"/>
                <w14:textFill>
                  <w14:solidFill>
                    <w14:schemeClr w14:val="tx1"/>
                  </w14:solidFill>
                </w14:textFill>
              </w:rPr>
              <w:t>民航乘务员（4-02-04-01）</w:t>
            </w:r>
          </w:p>
        </w:tc>
        <w:tc>
          <w:tcPr>
            <w:tcW w:w="2121" w:type="dxa"/>
            <w:shd w:val="clear" w:color="auto" w:fill="auto"/>
            <w:vAlign w:val="center"/>
          </w:tcPr>
          <w:p w14:paraId="6FDF7ABC">
            <w:pPr>
              <w:pStyle w:val="19"/>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民航乘务员</w:t>
            </w:r>
          </w:p>
          <w:p w14:paraId="626BFDB3">
            <w:pPr>
              <w:pStyle w:val="19"/>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航空公司和机场的贵宾室服务人员</w:t>
            </w:r>
          </w:p>
          <w:p w14:paraId="58DFDB74">
            <w:pPr>
              <w:pStyle w:val="19"/>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公务机服务保障人员</w:t>
            </w:r>
          </w:p>
          <w:p w14:paraId="4F811B26">
            <w:pPr>
              <w:pStyle w:val="19"/>
              <w:spacing w:before="65" w:line="360" w:lineRule="exact"/>
              <w:jc w:val="center"/>
              <w:rPr>
                <w:color w:val="FF0000"/>
                <w:spacing w:val="7"/>
                <w:lang w:eastAsia="zh-CN"/>
              </w:rPr>
            </w:pPr>
            <w:r>
              <w:rPr>
                <w:rFonts w:hint="eastAsia"/>
                <w:color w:val="000000" w:themeColor="text1"/>
                <w:spacing w:val="5"/>
                <w:position w:val="11"/>
                <w:lang w:eastAsia="zh-CN"/>
                <w14:textFill>
                  <w14:solidFill>
                    <w14:schemeClr w14:val="tx1"/>
                  </w14:solidFill>
                </w14:textFill>
              </w:rPr>
              <w:t>机场旅客服务人员</w:t>
            </w:r>
          </w:p>
        </w:tc>
        <w:tc>
          <w:tcPr>
            <w:tcW w:w="2243" w:type="dxa"/>
            <w:shd w:val="clear" w:color="auto" w:fill="auto"/>
            <w:vAlign w:val="center"/>
          </w:tcPr>
          <w:p w14:paraId="63BB10D3">
            <w:pPr>
              <w:pStyle w:val="19"/>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民航乘务员</w:t>
            </w:r>
          </w:p>
          <w:p w14:paraId="344B3167">
            <w:pPr>
              <w:pStyle w:val="19"/>
              <w:spacing w:before="65" w:line="360" w:lineRule="exact"/>
              <w:jc w:val="center"/>
              <w:rPr>
                <w:color w:val="FF0000"/>
                <w:lang w:eastAsia="zh-CN"/>
              </w:rPr>
            </w:pPr>
            <w:r>
              <w:rPr>
                <w:rFonts w:hint="eastAsia"/>
                <w:color w:val="000000" w:themeColor="text1"/>
                <w:spacing w:val="5"/>
                <w:position w:val="11"/>
                <w:lang w:eastAsia="zh-CN"/>
                <w14:textFill>
                  <w14:solidFill>
                    <w14:schemeClr w14:val="tx1"/>
                  </w14:solidFill>
                </w14:textFill>
              </w:rPr>
              <w:t>民航空中服务1+</w:t>
            </w:r>
            <w:r>
              <w:rPr>
                <w:rFonts w:hint="eastAsia"/>
                <w:color w:val="000000" w:themeColor="text1"/>
                <w:spacing w:val="5"/>
                <w:position w:val="11"/>
                <w:lang w:val="en-US" w:eastAsia="zh-CN"/>
                <w14:textFill>
                  <w14:solidFill>
                    <w14:schemeClr w14:val="tx1"/>
                  </w14:solidFill>
                </w14:textFill>
              </w:rPr>
              <w:t>X</w:t>
            </w:r>
            <w:r>
              <w:rPr>
                <w:rFonts w:hint="eastAsia"/>
                <w:color w:val="000000" w:themeColor="text1"/>
                <w:spacing w:val="5"/>
                <w:position w:val="11"/>
                <w:lang w:eastAsia="zh-CN"/>
                <w14:textFill>
                  <w14:solidFill>
                    <w14:schemeClr w14:val="tx1"/>
                  </w14:solidFill>
                </w14:textFill>
              </w:rPr>
              <w:t>等级证书</w:t>
            </w:r>
          </w:p>
        </w:tc>
      </w:tr>
    </w:tbl>
    <w:p w14:paraId="2CF95D71">
      <w:pPr>
        <w:spacing w:line="400" w:lineRule="exact"/>
        <w:ind w:firstLine="0" w:firstLineChars="0"/>
        <w:jc w:val="center"/>
        <w:rPr>
          <w:rFonts w:hint="default" w:ascii="仿宋" w:hAnsi="仿宋" w:eastAsia="仿宋" w:cs="仿宋"/>
          <w:b/>
          <w:szCs w:val="21"/>
        </w:rPr>
      </w:pPr>
    </w:p>
    <w:p w14:paraId="75EEA40A">
      <w:pPr>
        <w:spacing w:line="400" w:lineRule="exact"/>
        <w:ind w:firstLine="0" w:firstLineChars="0"/>
        <w:jc w:val="center"/>
        <w:rPr>
          <w:rFonts w:hint="default" w:ascii="仿宋" w:hAnsi="仿宋" w:eastAsia="仿宋" w:cs="仿宋"/>
          <w:b/>
          <w:szCs w:val="21"/>
        </w:rPr>
      </w:pPr>
    </w:p>
    <w:p w14:paraId="0A9B413C">
      <w:pPr>
        <w:spacing w:line="400" w:lineRule="exact"/>
        <w:ind w:firstLine="0" w:firstLineChars="0"/>
        <w:jc w:val="center"/>
        <w:rPr>
          <w:rFonts w:hint="default" w:ascii="仿宋" w:hAnsi="仿宋" w:eastAsia="仿宋" w:cs="仿宋"/>
          <w:b/>
          <w:szCs w:val="21"/>
        </w:rPr>
      </w:pPr>
    </w:p>
    <w:p w14:paraId="7B7BB430">
      <w:pPr>
        <w:spacing w:line="400" w:lineRule="exact"/>
        <w:ind w:firstLine="0" w:firstLineChars="0"/>
        <w:jc w:val="center"/>
        <w:rPr>
          <w:rFonts w:hint="default" w:ascii="仿宋" w:hAnsi="仿宋" w:eastAsia="仿宋" w:cs="仿宋"/>
          <w:b/>
          <w:szCs w:val="21"/>
        </w:rPr>
      </w:pPr>
    </w:p>
    <w:p w14:paraId="18212E03">
      <w:pPr>
        <w:spacing w:line="400" w:lineRule="exact"/>
        <w:ind w:firstLine="0" w:firstLineChars="0"/>
        <w:jc w:val="center"/>
        <w:rPr>
          <w:rFonts w:hint="default" w:ascii="仿宋" w:hAnsi="仿宋" w:eastAsia="仿宋" w:cs="仿宋"/>
          <w:b/>
          <w:szCs w:val="21"/>
        </w:rPr>
      </w:pPr>
    </w:p>
    <w:p w14:paraId="5C18D619">
      <w:pPr>
        <w:spacing w:line="400" w:lineRule="exact"/>
        <w:ind w:firstLine="0" w:firstLineChars="0"/>
        <w:jc w:val="center"/>
        <w:rPr>
          <w:rFonts w:hint="default" w:ascii="仿宋" w:hAnsi="仿宋" w:eastAsia="仿宋" w:cs="仿宋"/>
          <w:b/>
          <w:szCs w:val="21"/>
        </w:rPr>
      </w:pPr>
    </w:p>
    <w:p w14:paraId="5EF4E0DC">
      <w:pPr>
        <w:spacing w:line="400" w:lineRule="exact"/>
        <w:ind w:firstLine="0" w:firstLineChars="0"/>
        <w:jc w:val="center"/>
        <w:rPr>
          <w:rFonts w:hint="default" w:ascii="仿宋" w:hAnsi="仿宋" w:eastAsia="仿宋" w:cs="仿宋"/>
          <w:b/>
          <w:szCs w:val="21"/>
        </w:rPr>
      </w:pPr>
    </w:p>
    <w:p w14:paraId="1B269B14">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1"/>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1070"/>
        <w:gridCol w:w="1764"/>
        <w:gridCol w:w="882"/>
        <w:gridCol w:w="2198"/>
      </w:tblGrid>
      <w:tr w14:paraId="1B9E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72E8DACE">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12711033">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gridSpan w:val="2"/>
            <w:shd w:val="clear" w:color="auto" w:fill="auto"/>
            <w:noWrap w:val="0"/>
            <w:vAlign w:val="center"/>
          </w:tcPr>
          <w:p w14:paraId="4C50338D">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gridSpan w:val="2"/>
            <w:shd w:val="clear" w:color="auto" w:fill="auto"/>
            <w:noWrap w:val="0"/>
            <w:vAlign w:val="center"/>
          </w:tcPr>
          <w:p w14:paraId="717D50B5">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403D8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B956B2C">
            <w:pPr>
              <w:jc w:val="left"/>
              <w:rPr>
                <w:rFonts w:hint="eastAsia" w:cs="Times New Roman"/>
                <w:strike w:val="0"/>
                <w:color w:val="auto"/>
                <w:spacing w:val="-4"/>
                <w:sz w:val="18"/>
                <w:szCs w:val="18"/>
                <w:lang w:val="en-US" w:eastAsia="zh-CN"/>
              </w:rPr>
            </w:pPr>
            <w:r>
              <w:rPr>
                <w:rFonts w:hint="eastAsia" w:ascii="___WRD_EMBED_SUB_45" w:hAnsi="___WRD_EMBED_SUB_45" w:eastAsia="___WRD_EMBED_SUB_45" w:cs="___WRD_EMBED_SUB_45"/>
                <w:sz w:val="18"/>
                <w:szCs w:val="18"/>
              </w:rPr>
              <w:t>民航乘务员</w:t>
            </w:r>
          </w:p>
        </w:tc>
        <w:tc>
          <w:tcPr>
            <w:tcW w:w="2790" w:type="dxa"/>
            <w:gridSpan w:val="2"/>
            <w:noWrap w:val="0"/>
            <w:vAlign w:val="center"/>
          </w:tcPr>
          <w:p w14:paraId="64F9263F">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安全职责：</w:t>
            </w:r>
          </w:p>
          <w:p w14:paraId="0B57199A">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检查客舱设备确保适航状态。</w:t>
            </w:r>
          </w:p>
          <w:p w14:paraId="6B9BC963">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演示安全须知指导乘客应急操作。</w:t>
            </w:r>
          </w:p>
          <w:p w14:paraId="40922AF1">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起降前巡视客舱，确认行李存放、座椅调直等符合安全规定。</w:t>
            </w:r>
          </w:p>
          <w:p w14:paraId="073C1A7D">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处理突发情况，组织乘客撤离。</w:t>
            </w:r>
          </w:p>
          <w:p w14:paraId="4CCDD743">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服务职责</w:t>
            </w:r>
          </w:p>
          <w:p w14:paraId="0E76624D">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迎送乘客，协助安置行李，引导座位。</w:t>
            </w:r>
          </w:p>
          <w:p w14:paraId="2A13D6B1">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提供餐食、饮料及免税品销售服务，满足特殊需求。</w:t>
            </w:r>
          </w:p>
          <w:p w14:paraId="58D24552">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解答乘客咨询，处理投诉与纠纷。</w:t>
            </w:r>
          </w:p>
          <w:p w14:paraId="671367EC">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照顾特殊旅客。</w:t>
            </w:r>
          </w:p>
          <w:p w14:paraId="7292227B">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应急处理</w:t>
            </w:r>
          </w:p>
          <w:p w14:paraId="30BAAC7F">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实施急救，使用医疗设备（AED）。</w:t>
            </w:r>
          </w:p>
          <w:p w14:paraId="519D1506">
            <w:pPr>
              <w:ind w:firstLine="361" w:firstLineChars="0"/>
              <w:jc w:val="left"/>
              <w:rPr>
                <w:rFonts w:hint="default" w:ascii="Times New Roman" w:hAnsi="Times New Roman" w:eastAsia="仿宋_GB2312" w:cs="Times New Roman"/>
                <w:strike/>
                <w:color w:val="auto"/>
                <w:spacing w:val="-4"/>
                <w:sz w:val="18"/>
                <w:szCs w:val="18"/>
                <w:lang w:val="en-US" w:eastAsia="zh-CN"/>
              </w:rPr>
            </w:pPr>
            <w:r>
              <w:rPr>
                <w:rFonts w:hint="eastAsia" w:ascii="___WRD_EMBED_SUB_45" w:hAnsi="___WRD_EMBED_SUB_45" w:eastAsia="___WRD_EMBED_SUB_45" w:cs="___WRD_EMBED_SUB_45"/>
                <w:sz w:val="18"/>
                <w:szCs w:val="18"/>
              </w:rPr>
              <w:t>应对劫机、冲突等非法干扰行为，维护客舱秩序。</w:t>
            </w:r>
          </w:p>
        </w:tc>
        <w:tc>
          <w:tcPr>
            <w:tcW w:w="2646" w:type="dxa"/>
            <w:gridSpan w:val="2"/>
            <w:noWrap w:val="0"/>
            <w:vAlign w:val="center"/>
          </w:tcPr>
          <w:p w14:paraId="389D5A0F">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熟悉民航法规、客舱安全操作流程。</w:t>
            </w:r>
          </w:p>
          <w:p w14:paraId="10AE27EA">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掌握应急设备使用方法及急救技能。</w:t>
            </w:r>
          </w:p>
          <w:p w14:paraId="3E95ABF8">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安全意识：时刻保持警觉，优先处理安全隐患。</w:t>
            </w:r>
          </w:p>
          <w:p w14:paraId="534DA533">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服务意识：主动、耐心、友善，适应多元化乘客需求。</w:t>
            </w:r>
          </w:p>
          <w:p w14:paraId="27595579">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抗压能力：冷静应对延误、投诉、紧急事件等高压场景。</w:t>
            </w:r>
          </w:p>
          <w:p w14:paraId="16C26C8B">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团队协作：高效配合机组与其他乘务员。</w:t>
            </w:r>
          </w:p>
          <w:p w14:paraId="0EE01725">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语言能力：普通话标准，英语或其他外语基础（需通过航空公司考核）。</w:t>
            </w:r>
          </w:p>
          <w:p w14:paraId="3F001767">
            <w:pPr>
              <w:ind w:firstLine="361" w:firstLineChars="0"/>
              <w:jc w:val="left"/>
              <w:rPr>
                <w:rFonts w:hint="default" w:ascii="Times New Roman" w:hAnsi="Times New Roman" w:cs="Times New Roman"/>
                <w:color w:val="auto"/>
                <w:sz w:val="18"/>
                <w:szCs w:val="18"/>
              </w:rPr>
            </w:pPr>
            <w:r>
              <w:rPr>
                <w:rFonts w:hint="eastAsia" w:ascii="___WRD_EMBED_SUB_45" w:hAnsi="___WRD_EMBED_SUB_45" w:eastAsia="___WRD_EMBED_SUB_45" w:cs="___WRD_EMBED_SUB_45"/>
                <w:sz w:val="18"/>
                <w:szCs w:val="18"/>
              </w:rPr>
              <w:t>文化敏感度：尊重不同国家乘客的习俗与宗教信仰。</w:t>
            </w:r>
          </w:p>
        </w:tc>
        <w:tc>
          <w:tcPr>
            <w:tcW w:w="2198" w:type="dxa"/>
            <w:noWrap w:val="0"/>
            <w:vAlign w:val="center"/>
          </w:tcPr>
          <w:p w14:paraId="60E0B1EB">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民航概论</w:t>
            </w:r>
          </w:p>
          <w:p w14:paraId="7CC4624D">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民航服务礼仪</w:t>
            </w:r>
          </w:p>
          <w:p w14:paraId="26AC4A70">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形体训练</w:t>
            </w:r>
          </w:p>
          <w:p w14:paraId="33DC4ADD">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职业形象塑造</w:t>
            </w:r>
          </w:p>
          <w:p w14:paraId="5CCF3A27">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客舱播音艺术</w:t>
            </w:r>
          </w:p>
          <w:p w14:paraId="72BE2E8A">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航空餐饮服务</w:t>
            </w:r>
          </w:p>
          <w:p w14:paraId="45DDB608">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客源国概况与风俗</w:t>
            </w:r>
          </w:p>
          <w:p w14:paraId="70E0C70F">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民航服务心理学</w:t>
            </w:r>
          </w:p>
          <w:p w14:paraId="696EEAB2">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客舱设施与服务</w:t>
            </w:r>
          </w:p>
          <w:p w14:paraId="58366F2C">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民航客舱救护</w:t>
            </w:r>
          </w:p>
          <w:p w14:paraId="34BD17BA">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客舱服务沟通技巧</w:t>
            </w:r>
          </w:p>
          <w:p w14:paraId="1F6DFBC5">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客舱安全与应急处置</w:t>
            </w:r>
          </w:p>
          <w:p w14:paraId="7D34EDAD">
            <w:pPr>
              <w:ind w:firstLine="361" w:firstLineChars="0"/>
              <w:jc w:val="left"/>
              <w:rPr>
                <w:rFonts w:hint="default" w:ascii="Times New Roman" w:hAnsi="Times New Roman" w:cs="Times New Roman"/>
                <w:color w:val="auto"/>
                <w:sz w:val="18"/>
                <w:szCs w:val="18"/>
              </w:rPr>
            </w:pPr>
            <w:r>
              <w:rPr>
                <w:rFonts w:hint="eastAsia" w:ascii="___WRD_EMBED_SUB_45" w:hAnsi="___WRD_EMBED_SUB_45" w:eastAsia="___WRD_EMBED_SUB_45" w:cs="___WRD_EMBED_SUB_45"/>
                <w:sz w:val="18"/>
                <w:szCs w:val="18"/>
              </w:rPr>
              <w:t>客舱服务英语</w:t>
            </w:r>
          </w:p>
        </w:tc>
      </w:tr>
      <w:tr w14:paraId="2B1E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2" w:hRule="atLeast"/>
        </w:trPr>
        <w:tc>
          <w:tcPr>
            <w:tcW w:w="1384" w:type="dxa"/>
            <w:noWrap w:val="0"/>
            <w:vAlign w:val="center"/>
          </w:tcPr>
          <w:p w14:paraId="51FB47FF">
            <w:pPr>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航空港贵宾室</w:t>
            </w:r>
          </w:p>
          <w:p w14:paraId="5F160449">
            <w:pPr>
              <w:ind w:firstLine="361" w:firstLineChars="0"/>
              <w:jc w:val="left"/>
              <w:rPr>
                <w:rFonts w:hint="eastAsia" w:cs="Times New Roman"/>
                <w:strike w:val="0"/>
                <w:color w:val="auto"/>
                <w:spacing w:val="-4"/>
                <w:sz w:val="18"/>
                <w:szCs w:val="18"/>
                <w:lang w:val="en-US" w:eastAsia="zh-CN"/>
              </w:rPr>
            </w:pPr>
            <w:r>
              <w:rPr>
                <w:rFonts w:hint="eastAsia" w:ascii="___WRD_EMBED_SUB_45" w:hAnsi="___WRD_EMBED_SUB_45" w:eastAsia="___WRD_EMBED_SUB_45" w:cs="___WRD_EMBED_SUB_45"/>
                <w:sz w:val="18"/>
                <w:szCs w:val="18"/>
              </w:rPr>
              <w:t>服务</w:t>
            </w:r>
          </w:p>
        </w:tc>
        <w:tc>
          <w:tcPr>
            <w:tcW w:w="2790" w:type="dxa"/>
            <w:gridSpan w:val="2"/>
            <w:noWrap w:val="0"/>
            <w:vAlign w:val="center"/>
          </w:tcPr>
          <w:p w14:paraId="7028C18A">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接待与引导</w:t>
            </w:r>
          </w:p>
          <w:p w14:paraId="4FBDF17B">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核验旅客登机牌、会员资格或贵宾券，办理登记手续。</w:t>
            </w:r>
          </w:p>
          <w:p w14:paraId="226568D7">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引导旅客至合适休息区域，介绍贵宾室设施。</w:t>
            </w:r>
          </w:p>
          <w:p w14:paraId="0C67F728">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 xml:space="preserve"> 餐饮服务</w:t>
            </w:r>
          </w:p>
          <w:p w14:paraId="1A607E94">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提供自助餐、现点餐食、酒水及特色饮品服务。</w:t>
            </w:r>
          </w:p>
          <w:p w14:paraId="7B2F3BEB">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根据旅客需求提供个性化餐饮。</w:t>
            </w:r>
          </w:p>
          <w:p w14:paraId="0E6F85D2">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 xml:space="preserve"> 航班信息管理</w:t>
            </w:r>
          </w:p>
          <w:p w14:paraId="6A809B17">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实时关注航班动态，主动提醒旅客登机时间及登机口变更。</w:t>
            </w:r>
          </w:p>
          <w:p w14:paraId="0F21417C">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协助旅客办理改签、升舱等需求，或联系地勤人员协调。</w:t>
            </w:r>
          </w:p>
          <w:p w14:paraId="56C1175B">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 xml:space="preserve"> 高端个性化服务</w:t>
            </w:r>
          </w:p>
          <w:p w14:paraId="358FC242">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提供行李寄存、代办登机牌、快速安检通道引导等服务。</w:t>
            </w:r>
          </w:p>
          <w:p w14:paraId="7A55E9FE">
            <w:pPr>
              <w:ind w:firstLine="361" w:firstLineChars="0"/>
              <w:jc w:val="left"/>
              <w:rPr>
                <w:rFonts w:hint="eastAsia" w:cs="Times New Roman"/>
                <w:strike w:val="0"/>
                <w:color w:val="auto"/>
                <w:spacing w:val="-4"/>
                <w:sz w:val="18"/>
                <w:szCs w:val="18"/>
                <w:lang w:val="en-US" w:eastAsia="zh-CN"/>
              </w:rPr>
            </w:pPr>
            <w:r>
              <w:rPr>
                <w:rFonts w:hint="eastAsia" w:ascii="___WRD_EMBED_SUB_45" w:hAnsi="___WRD_EMBED_SUB_45" w:eastAsia="___WRD_EMBED_SUB_45" w:cs="___WRD_EMBED_SUB_45"/>
                <w:sz w:val="18"/>
                <w:szCs w:val="18"/>
              </w:rPr>
              <w:t>满足特殊需求。</w:t>
            </w:r>
          </w:p>
        </w:tc>
        <w:tc>
          <w:tcPr>
            <w:tcW w:w="2646" w:type="dxa"/>
            <w:gridSpan w:val="2"/>
            <w:noWrap w:val="0"/>
            <w:vAlign w:val="center"/>
          </w:tcPr>
          <w:p w14:paraId="5B6DB031">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熟悉机场贵宾室服务流程及航空公司会员体系</w:t>
            </w:r>
          </w:p>
          <w:p w14:paraId="50C93342">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掌握基本航班调度知识</w:t>
            </w:r>
          </w:p>
          <w:p w14:paraId="23E0202A">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了解餐饮服务标准</w:t>
            </w:r>
          </w:p>
          <w:p w14:paraId="313BDBDA">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服务意识与职业素养</w:t>
            </w:r>
          </w:p>
          <w:p w14:paraId="28CC4F78">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沟通与语言能力</w:t>
            </w:r>
          </w:p>
          <w:p w14:paraId="09BD0D0D">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外在形象气质</w:t>
            </w:r>
          </w:p>
          <w:p w14:paraId="7B28B135">
            <w:pPr>
              <w:ind w:firstLine="361" w:firstLineChars="0"/>
              <w:jc w:val="left"/>
              <w:rPr>
                <w:rFonts w:hint="default" w:ascii="Times New Roman" w:hAnsi="Times New Roman" w:cs="Times New Roman"/>
                <w:color w:val="auto"/>
                <w:sz w:val="18"/>
                <w:szCs w:val="18"/>
              </w:rPr>
            </w:pPr>
            <w:r>
              <w:rPr>
                <w:rFonts w:hint="eastAsia" w:ascii="___WRD_EMBED_SUB_45" w:hAnsi="___WRD_EMBED_SUB_45" w:eastAsia="___WRD_EMBED_SUB_45" w:cs="___WRD_EMBED_SUB_45"/>
                <w:sz w:val="18"/>
                <w:szCs w:val="18"/>
              </w:rPr>
              <w:t>团队协作能力</w:t>
            </w:r>
          </w:p>
        </w:tc>
        <w:tc>
          <w:tcPr>
            <w:tcW w:w="2198" w:type="dxa"/>
            <w:noWrap w:val="0"/>
            <w:vAlign w:val="center"/>
          </w:tcPr>
          <w:p w14:paraId="0CAAC316">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民航概论</w:t>
            </w:r>
          </w:p>
          <w:p w14:paraId="232BD19A">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民航服务礼仪</w:t>
            </w:r>
          </w:p>
          <w:p w14:paraId="7A07F578">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形体训练</w:t>
            </w:r>
          </w:p>
          <w:p w14:paraId="0D03B235">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职业形象塑造</w:t>
            </w:r>
          </w:p>
          <w:p w14:paraId="206DAF70">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航空餐饮服务</w:t>
            </w:r>
          </w:p>
          <w:p w14:paraId="2BE45962">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航空运输地理</w:t>
            </w:r>
          </w:p>
          <w:p w14:paraId="11D4C4EA">
            <w:pPr>
              <w:ind w:firstLine="361"/>
              <w:jc w:val="left"/>
              <w:rPr>
                <w:rFonts w:hint="eastAsia" w:ascii="___WRD_EMBED_SUB_45" w:hAnsi="___WRD_EMBED_SUB_45" w:eastAsia="___WRD_EMBED_SUB_45" w:cs="___WRD_EMBED_SUB_45"/>
                <w:sz w:val="18"/>
                <w:szCs w:val="18"/>
              </w:rPr>
            </w:pPr>
            <w:r>
              <w:rPr>
                <w:rFonts w:hint="eastAsia" w:ascii="___WRD_EMBED_SUB_45" w:hAnsi="___WRD_EMBED_SUB_45" w:eastAsia="___WRD_EMBED_SUB_45" w:cs="___WRD_EMBED_SUB_45"/>
                <w:sz w:val="18"/>
                <w:szCs w:val="18"/>
              </w:rPr>
              <w:t>民航旅客运输</w:t>
            </w:r>
          </w:p>
          <w:p w14:paraId="0F5452EF">
            <w:pPr>
              <w:ind w:firstLine="361" w:firstLineChars="0"/>
              <w:jc w:val="left"/>
              <w:rPr>
                <w:rFonts w:hint="default" w:ascii="Times New Roman" w:hAnsi="Times New Roman" w:cs="Times New Roman"/>
                <w:color w:val="auto"/>
                <w:sz w:val="18"/>
                <w:szCs w:val="18"/>
              </w:rPr>
            </w:pPr>
            <w:r>
              <w:rPr>
                <w:rFonts w:hint="eastAsia" w:ascii="___WRD_EMBED_SUB_45" w:hAnsi="___WRD_EMBED_SUB_45" w:eastAsia="___WRD_EMBED_SUB_45" w:cs="___WRD_EMBED_SUB_45"/>
                <w:sz w:val="18"/>
                <w:szCs w:val="18"/>
              </w:rPr>
              <w:t>茶酒文化</w:t>
            </w:r>
          </w:p>
        </w:tc>
      </w:tr>
      <w:bookmarkEnd w:id="1"/>
    </w:tbl>
    <w:p w14:paraId="3EBB68CB">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6A05885E">
      <w:pPr>
        <w:overflowPunct w:val="0"/>
        <w:adjustRightInd w:val="0"/>
        <w:ind w:firstLine="640" w:firstLineChars="200"/>
        <w:rPr>
          <w:rFonts w:hint="default" w:ascii="仿宋_GB2312" w:hAnsi="Times New Roman" w:cs="Times New Roman"/>
          <w:lang w:val="en-US" w:eastAsia="zh-CN"/>
        </w:rPr>
      </w:pPr>
      <w:r>
        <w:rPr>
          <w:rFonts w:hint="eastAsia" w:ascii="仿宋_GB231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航空运输行业的民航乘务员职业，能够从事民航客舱服务与安全管理工作的</w:t>
      </w:r>
      <w:r>
        <w:rPr>
          <w:rFonts w:hint="eastAsia" w:ascii="仿宋_GB2312"/>
          <w:lang w:val="en-US" w:eastAsia="zh-CN"/>
        </w:rPr>
        <w:t>高</w:t>
      </w:r>
      <w:r>
        <w:rPr>
          <w:rFonts w:hint="eastAsia" w:ascii="仿宋_GB2312"/>
        </w:rPr>
        <w:t>技能人才。</w:t>
      </w:r>
    </w:p>
    <w:p w14:paraId="249828B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400D6EE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本专业学生应在系统学习本专业知识并完成有关实习实训基础上，全面提升知识、能力、素质，掌握并实际运用岗位（群）需要的专业核心技术技能，实现德智体美劳全面发展，总体上须达到以下要求：</w:t>
      </w:r>
    </w:p>
    <w:p w14:paraId="632325A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（1）坚定拥护中国共产党领导和中国特色社会主义制度，以习近平新时代中国特色社会主义思想为指导，践行社会主义核心价值观，具有坚定的理想信念、深厚的爱国情感和中华民族自豪感；</w:t>
      </w:r>
    </w:p>
    <w:p w14:paraId="34CF523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5DF0EEC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（3）掌握支撑本专业学习和可持续发展必备的语文、数学、外语（英语等）、信息技术等文化基础知识，具有良好的人文素养与科学素养，具备职业生涯规划能力；</w:t>
      </w:r>
    </w:p>
    <w:p w14:paraId="23426C2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（4）具有良好的语言表达能力、文字表达能力、沟通合作能力，具有较强的集体意识和团队合作意识，学习 1 门外语并结合本专业加以运用；</w:t>
      </w:r>
    </w:p>
    <w:p w14:paraId="0151AC5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（5）熟悉与民航运输和飞行运行有关的国内外法律法规和标准，以及环境保护、安全消防、民航安全等知识；</w:t>
      </w:r>
    </w:p>
    <w:p w14:paraId="5BAB79C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（6）熟悉航空运输常识；</w:t>
      </w:r>
    </w:p>
    <w:p w14:paraId="79DA137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（7）掌握旅客服务心理，我国客源国风俗文化、服务礼仪等知识；</w:t>
      </w:r>
    </w:p>
    <w:p w14:paraId="1BBB6FA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（8）掌握客舱安全管理、客舱服务等技术技能，具有操作客舱设备设施、处置客舱紧急状况、完成客舱服务、进行紧急救护的能力；</w:t>
      </w:r>
    </w:p>
    <w:p w14:paraId="326F515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（9）掌握信息技术基础知识，具有适应本领域数字化和智能化发展需求的数字技能；</w:t>
      </w:r>
    </w:p>
    <w:p w14:paraId="7ABEA1A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（10）具有探究学习、终身学习和可持续发展的能力，具有整合知识和综合运用知识分析问题和解决问题的能力；</w:t>
      </w:r>
    </w:p>
    <w:p w14:paraId="3A5D33C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（11）掌握身体运动的基本知识和至少 1 项体育运动技能，达到国家大学生体质健康测试合格标准，养成良好的运动习惯、卫生习惯和行为习惯；具备一定的心理调适能力；</w:t>
      </w:r>
    </w:p>
    <w:p w14:paraId="79EE4F3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（12）掌握必备的美育知识，具有一定的文化修养、审美能力，形成至少 1 项艺术特长或爱好；</w:t>
      </w:r>
    </w:p>
    <w:p w14:paraId="2CCB997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rPr>
      </w:pPr>
      <w:r>
        <w:rPr>
          <w:rFonts w:hint="eastAsia" w:ascii="仿宋_GB2312"/>
        </w:rPr>
        <w:t>（13）树立正确的劳动观，尊重劳动，热爱劳动，具备与本专业职业发展相适应的劳动素养，弘扬劳模精神、劳动精神、工匠精神，弘扬劳动光荣、技能宝贵、创造伟大的时代风尚。</w:t>
      </w:r>
    </w:p>
    <w:p w14:paraId="49BE6B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29F95C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w:t>
      </w:r>
      <w:r>
        <w:rPr>
          <w:rFonts w:hint="eastAsia" w:ascii="仿宋_GB2312" w:cs="Times New Roman"/>
          <w:lang w:val="en-US" w:eastAsia="zh-CN"/>
        </w:rPr>
        <w:t>中国特色社会主义</w:t>
      </w:r>
      <w:r>
        <w:rPr>
          <w:rFonts w:hint="eastAsia" w:ascii="仿宋_GB2312" w:hAnsi="Times New Roman" w:cs="Times New Roman"/>
          <w:lang w:eastAsia="zh-CN"/>
        </w:rPr>
        <w:t>》、《</w:t>
      </w:r>
      <w:r>
        <w:rPr>
          <w:rFonts w:hint="eastAsia" w:ascii="仿宋_GB2312" w:cs="Times New Roman"/>
          <w:lang w:val="en-US" w:eastAsia="zh-CN"/>
        </w:rPr>
        <w:t>心理健康与职业生涯</w:t>
      </w:r>
      <w:r>
        <w:rPr>
          <w:rFonts w:hint="eastAsia" w:ascii="仿宋_GB2312" w:hAnsi="Times New Roman" w:cs="Times New Roman"/>
          <w:lang w:eastAsia="zh-CN"/>
        </w:rPr>
        <w:t>》、《</w:t>
      </w:r>
      <w:r>
        <w:rPr>
          <w:rFonts w:hint="eastAsia" w:ascii="仿宋_GB2312" w:cs="Times New Roman"/>
          <w:lang w:val="en-US" w:eastAsia="zh-CN"/>
        </w:rPr>
        <w:t>职业道德与法律</w:t>
      </w:r>
      <w:r>
        <w:rPr>
          <w:rFonts w:hint="eastAsia" w:ascii="仿宋_GB2312" w:hAnsi="Times New Roman" w:cs="Times New Roman"/>
          <w:lang w:eastAsia="zh-CN"/>
        </w:rPr>
        <w:t>》、《</w:t>
      </w:r>
      <w:r>
        <w:rPr>
          <w:rFonts w:hint="eastAsia" w:ascii="仿宋_GB2312" w:cs="Times New Roman"/>
          <w:lang w:val="en-US" w:eastAsia="zh-CN"/>
        </w:rPr>
        <w:t>哲学与人生</w:t>
      </w:r>
      <w:r>
        <w:rPr>
          <w:rFonts w:hint="eastAsia" w:ascii="仿宋_GB2312" w:hAnsi="Times New Roman" w:cs="Times New Roman"/>
          <w:lang w:eastAsia="zh-CN"/>
        </w:rPr>
        <w:t>》、《</w:t>
      </w:r>
      <w:r>
        <w:rPr>
          <w:rFonts w:hint="eastAsia" w:ascii="仿宋_GB2312" w:cs="Times New Roman"/>
          <w:lang w:val="en-US" w:eastAsia="zh-CN"/>
        </w:rPr>
        <w:t>语文</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数学</w:t>
      </w:r>
      <w:r>
        <w:rPr>
          <w:rFonts w:hint="eastAsia" w:ascii="仿宋_GB2312" w:hAnsi="Times New Roman" w:cs="Times New Roman"/>
          <w:lang w:eastAsia="zh-CN"/>
        </w:rPr>
        <w:t>》、《</w:t>
      </w:r>
      <w:r>
        <w:rPr>
          <w:rFonts w:hint="eastAsia" w:ascii="仿宋_GB2312" w:cs="Times New Roman"/>
          <w:lang w:val="en-US" w:eastAsia="zh-CN"/>
        </w:rPr>
        <w:t>公共英语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计算机基础</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体育</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历史</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rPr>
        <w:t>《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w:t>
      </w:r>
      <w:r>
        <w:rPr>
          <w:rFonts w:hint="eastAsia" w:ascii="仿宋_GB2312" w:hAnsi="Times New Roman" w:cs="Times New Roman"/>
          <w:lang w:eastAsia="zh-CN"/>
        </w:rPr>
        <w:t>共</w:t>
      </w:r>
      <w:r>
        <w:rPr>
          <w:rFonts w:hint="eastAsia" w:ascii="仿宋_GB2312" w:cs="Times New Roman"/>
          <w:lang w:val="en-US" w:eastAsia="zh-CN"/>
        </w:rPr>
        <w:t>25</w:t>
      </w:r>
      <w:r>
        <w:rPr>
          <w:rFonts w:hint="eastAsia" w:ascii="仿宋_GB2312" w:hAnsi="Times New Roman" w:cs="Times New Roman"/>
          <w:lang w:eastAsia="zh-CN"/>
        </w:rPr>
        <w:t>门公共基础必修课程。</w:t>
      </w:r>
    </w:p>
    <w:p w14:paraId="644B409B">
      <w:pPr>
        <w:overflowPunct w:val="0"/>
        <w:adjustRightInd w:val="0"/>
        <w:ind w:firstLine="643" w:firstLineChars="200"/>
        <w:rPr>
          <w:rFonts w:hint="eastAsia" w:ascii="仿宋_GB2312" w:hAnsi="Times New Roman" w:cs="Times New Roman"/>
          <w:lang w:eastAsia="zh-CN"/>
        </w:rPr>
      </w:pPr>
      <w:r>
        <w:rPr>
          <w:rFonts w:hint="eastAsia" w:ascii="仿宋_GB2312"/>
          <w:b/>
          <w:bCs/>
        </w:rPr>
        <w:t xml:space="preserve">1.公共必修课 </w:t>
      </w:r>
    </w:p>
    <w:p w14:paraId="2B4E6062">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92" w:firstLineChars="200"/>
        <w:textAlignment w:val="baseline"/>
        <w:rPr>
          <w:rFonts w:hint="eastAsia" w:ascii="仿宋" w:hAnsi="仿宋" w:eastAsia="仿宋" w:cs="仿宋"/>
          <w:b w:val="0"/>
          <w:bCs w:val="0"/>
          <w:spacing w:val="-11"/>
          <w:sz w:val="32"/>
          <w:szCs w:val="32"/>
          <w:lang w:eastAsia="zh-CN"/>
        </w:rPr>
      </w:pPr>
      <w:r>
        <w:rPr>
          <w:rFonts w:hint="eastAsia" w:ascii="仿宋" w:hAnsi="仿宋" w:eastAsia="仿宋" w:cs="仿宋"/>
          <w:b w:val="0"/>
          <w:bCs w:val="0"/>
          <w:spacing w:val="-12"/>
          <w:sz w:val="32"/>
          <w:szCs w:val="32"/>
          <w:lang w:val="en-US" w:eastAsia="zh-CN"/>
        </w:rPr>
        <w:t>（1）</w:t>
      </w:r>
      <w:r>
        <w:rPr>
          <w:rFonts w:hint="eastAsia" w:ascii="仿宋" w:hAnsi="仿宋" w:eastAsia="仿宋" w:cs="仿宋"/>
          <w:b w:val="0"/>
          <w:bCs w:val="0"/>
          <w:spacing w:val="-12"/>
          <w:sz w:val="32"/>
          <w:szCs w:val="32"/>
        </w:rPr>
        <w:t>中国特色社</w:t>
      </w:r>
      <w:r>
        <w:rPr>
          <w:rFonts w:hint="eastAsia" w:ascii="仿宋" w:hAnsi="仿宋" w:eastAsia="仿宋" w:cs="仿宋"/>
          <w:b w:val="0"/>
          <w:bCs w:val="0"/>
          <w:spacing w:val="-11"/>
          <w:sz w:val="32"/>
          <w:szCs w:val="32"/>
        </w:rPr>
        <w:t>会主义</w:t>
      </w:r>
      <w:r>
        <w:rPr>
          <w:rFonts w:hint="eastAsia" w:ascii="仿宋" w:hAnsi="仿宋" w:eastAsia="仿宋" w:cs="仿宋"/>
          <w:b w:val="0"/>
          <w:bCs w:val="0"/>
          <w:spacing w:val="-11"/>
          <w:sz w:val="32"/>
          <w:szCs w:val="32"/>
          <w:lang w:eastAsia="zh-CN"/>
        </w:rPr>
        <w:t>（</w:t>
      </w:r>
      <w:r>
        <w:rPr>
          <w:rFonts w:hint="eastAsia" w:ascii="仿宋" w:hAnsi="仿宋" w:eastAsia="仿宋" w:cs="仿宋"/>
          <w:b w:val="0"/>
          <w:bCs w:val="0"/>
          <w:spacing w:val="-11"/>
          <w:sz w:val="32"/>
          <w:szCs w:val="32"/>
          <w:lang w:val="en-US" w:eastAsia="zh-CN"/>
        </w:rPr>
        <w:t>36学时，2学分</w:t>
      </w:r>
      <w:r>
        <w:rPr>
          <w:rFonts w:hint="eastAsia" w:ascii="仿宋" w:hAnsi="仿宋" w:eastAsia="仿宋" w:cs="仿宋"/>
          <w:b w:val="0"/>
          <w:bCs w:val="0"/>
          <w:spacing w:val="-11"/>
          <w:sz w:val="32"/>
          <w:szCs w:val="32"/>
          <w:lang w:eastAsia="zh-CN"/>
        </w:rPr>
        <w:t>）</w:t>
      </w:r>
    </w:p>
    <w:p w14:paraId="72514148">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12" w:firstLineChars="200"/>
        <w:textAlignment w:val="baseline"/>
        <w:rPr>
          <w:rFonts w:hint="eastAsia" w:ascii="仿宋" w:hAnsi="仿宋" w:eastAsia="仿宋" w:cs="仿宋"/>
          <w:b w:val="0"/>
          <w:bCs w:val="0"/>
          <w:spacing w:val="-4"/>
          <w:sz w:val="32"/>
          <w:szCs w:val="32"/>
        </w:rPr>
      </w:pPr>
      <w:r>
        <w:rPr>
          <w:rFonts w:hint="eastAsia" w:ascii="仿宋" w:hAnsi="仿宋" w:eastAsia="仿宋" w:cs="仿宋"/>
          <w:b w:val="0"/>
          <w:bCs w:val="0"/>
          <w:spacing w:val="-7"/>
          <w:sz w:val="32"/>
          <w:szCs w:val="32"/>
        </w:rPr>
        <w:t>本课程是增进学生的政治认同，主要为坚持马克思主义世界观和方法论，领会中国特色社会主义理论体系，特别是习近平新时代</w:t>
      </w:r>
      <w:r>
        <w:rPr>
          <w:rFonts w:hint="eastAsia" w:ascii="仿宋" w:hAnsi="仿宋" w:eastAsia="仿宋" w:cs="仿宋"/>
          <w:b w:val="0"/>
          <w:bCs w:val="0"/>
          <w:spacing w:val="-4"/>
          <w:sz w:val="32"/>
          <w:szCs w:val="32"/>
        </w:rPr>
        <w:t>中国特色社会主义思想，增进对伟大祖国、中华民族、</w:t>
      </w:r>
      <w:r>
        <w:rPr>
          <w:rFonts w:hint="eastAsia" w:ascii="仿宋" w:hAnsi="仿宋" w:eastAsia="仿宋" w:cs="仿宋"/>
          <w:b w:val="0"/>
          <w:bCs w:val="0"/>
          <w:spacing w:val="-5"/>
          <w:sz w:val="32"/>
          <w:szCs w:val="32"/>
        </w:rPr>
        <w:t>中华文化、</w:t>
      </w:r>
      <w:r>
        <w:rPr>
          <w:rFonts w:hint="eastAsia" w:ascii="仿宋" w:hAnsi="仿宋" w:eastAsia="仿宋" w:cs="仿宋"/>
          <w:b w:val="0"/>
          <w:bCs w:val="0"/>
          <w:spacing w:val="-12"/>
          <w:sz w:val="32"/>
          <w:szCs w:val="32"/>
        </w:rPr>
        <w:t>中国共产党、中国特色社会主义认同，坚持社会主义核心价值</w:t>
      </w:r>
      <w:r>
        <w:rPr>
          <w:rFonts w:hint="eastAsia" w:ascii="仿宋" w:hAnsi="仿宋" w:eastAsia="仿宋" w:cs="仿宋"/>
          <w:b w:val="0"/>
          <w:bCs w:val="0"/>
          <w:spacing w:val="-13"/>
          <w:sz w:val="32"/>
          <w:szCs w:val="32"/>
        </w:rPr>
        <w:t>体系，</w:t>
      </w:r>
      <w:r>
        <w:rPr>
          <w:rFonts w:hint="eastAsia" w:ascii="仿宋" w:hAnsi="仿宋" w:eastAsia="仿宋" w:cs="仿宋"/>
          <w:b w:val="0"/>
          <w:bCs w:val="0"/>
          <w:spacing w:val="-7"/>
          <w:sz w:val="32"/>
          <w:szCs w:val="32"/>
        </w:rPr>
        <w:t>自觉培养和践行社会主义核心价值观。正确认识我国发展新的历史方位和社会主要矛盾变化，理解习近平新时代中国特色社会主义思想是党和国家必须长期坚持的指导思想。理解新时代中国共产党的历史使命。热爱祖国，树立远大志向。学习中国特色社会主义的创</w:t>
      </w:r>
      <w:r>
        <w:rPr>
          <w:rFonts w:hint="eastAsia" w:ascii="仿宋" w:hAnsi="仿宋" w:eastAsia="仿宋" w:cs="仿宋"/>
          <w:b w:val="0"/>
          <w:bCs w:val="0"/>
          <w:spacing w:val="-3"/>
          <w:sz w:val="32"/>
          <w:szCs w:val="32"/>
        </w:rPr>
        <w:t>立、发展和完善、经济与政治、文化建设与生态</w:t>
      </w:r>
      <w:r>
        <w:rPr>
          <w:rFonts w:hint="eastAsia" w:ascii="仿宋" w:hAnsi="仿宋" w:eastAsia="仿宋" w:cs="仿宋"/>
          <w:b w:val="0"/>
          <w:bCs w:val="0"/>
          <w:spacing w:val="-4"/>
          <w:sz w:val="32"/>
          <w:szCs w:val="32"/>
        </w:rPr>
        <w:t>文明建设。</w:t>
      </w:r>
    </w:p>
    <w:p w14:paraId="2F74E987">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12" w:firstLineChars="200"/>
        <w:textAlignment w:val="baseline"/>
        <w:rPr>
          <w:rFonts w:hint="eastAsia" w:ascii="仿宋" w:hAnsi="仿宋" w:eastAsia="仿宋" w:cs="仿宋"/>
          <w:b w:val="0"/>
          <w:bCs w:val="0"/>
          <w:spacing w:val="-11"/>
          <w:sz w:val="32"/>
          <w:szCs w:val="32"/>
          <w:lang w:eastAsia="zh-CN"/>
        </w:rPr>
      </w:pPr>
      <w:r>
        <w:rPr>
          <w:rFonts w:hint="eastAsia" w:ascii="仿宋" w:hAnsi="仿宋" w:eastAsia="仿宋" w:cs="仿宋"/>
          <w:b w:val="0"/>
          <w:bCs w:val="0"/>
          <w:spacing w:val="-7"/>
          <w:sz w:val="32"/>
          <w:szCs w:val="32"/>
          <w:lang w:eastAsia="zh-CN"/>
        </w:rPr>
        <w:t>（</w:t>
      </w:r>
      <w:r>
        <w:rPr>
          <w:rFonts w:hint="eastAsia" w:ascii="仿宋" w:hAnsi="仿宋" w:eastAsia="仿宋" w:cs="仿宋"/>
          <w:b w:val="0"/>
          <w:bCs w:val="0"/>
          <w:spacing w:val="-7"/>
          <w:sz w:val="32"/>
          <w:szCs w:val="32"/>
          <w:lang w:val="en-US" w:eastAsia="zh-CN"/>
        </w:rPr>
        <w:t>2）</w:t>
      </w:r>
      <w:r>
        <w:rPr>
          <w:rFonts w:hint="eastAsia" w:ascii="仿宋" w:hAnsi="仿宋" w:eastAsia="仿宋" w:cs="仿宋"/>
          <w:b w:val="0"/>
          <w:bCs w:val="0"/>
          <w:spacing w:val="-7"/>
          <w:sz w:val="32"/>
          <w:szCs w:val="32"/>
        </w:rPr>
        <w:t>心理健康与职业生涯</w:t>
      </w:r>
      <w:r>
        <w:rPr>
          <w:rFonts w:hint="eastAsia" w:ascii="仿宋" w:hAnsi="仿宋" w:eastAsia="仿宋" w:cs="仿宋"/>
          <w:b w:val="0"/>
          <w:bCs w:val="0"/>
          <w:spacing w:val="-11"/>
          <w:sz w:val="32"/>
          <w:szCs w:val="32"/>
          <w:lang w:eastAsia="zh-CN"/>
        </w:rPr>
        <w:t>（</w:t>
      </w:r>
      <w:r>
        <w:rPr>
          <w:rFonts w:hint="eastAsia" w:ascii="仿宋" w:hAnsi="仿宋" w:eastAsia="仿宋" w:cs="仿宋"/>
          <w:b w:val="0"/>
          <w:bCs w:val="0"/>
          <w:spacing w:val="-11"/>
          <w:sz w:val="32"/>
          <w:szCs w:val="32"/>
          <w:lang w:val="en-US" w:eastAsia="zh-CN"/>
        </w:rPr>
        <w:t>36学时，2学分</w:t>
      </w:r>
      <w:r>
        <w:rPr>
          <w:rFonts w:hint="eastAsia" w:ascii="仿宋" w:hAnsi="仿宋" w:eastAsia="仿宋" w:cs="仿宋"/>
          <w:b w:val="0"/>
          <w:bCs w:val="0"/>
          <w:spacing w:val="-11"/>
          <w:sz w:val="32"/>
          <w:szCs w:val="32"/>
          <w:lang w:eastAsia="zh-CN"/>
        </w:rPr>
        <w:t>）</w:t>
      </w:r>
    </w:p>
    <w:p w14:paraId="11501AA8">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12" w:firstLineChars="200"/>
        <w:textAlignment w:val="baseline"/>
        <w:rPr>
          <w:rFonts w:hint="eastAsia" w:ascii="仿宋" w:hAnsi="仿宋" w:eastAsia="仿宋" w:cs="仿宋"/>
          <w:b w:val="0"/>
          <w:bCs w:val="0"/>
          <w:spacing w:val="-4"/>
          <w:sz w:val="32"/>
          <w:szCs w:val="32"/>
          <w:lang w:val="en-US" w:eastAsia="zh-CN"/>
        </w:rPr>
      </w:pPr>
      <w:r>
        <w:rPr>
          <w:rFonts w:hint="eastAsia" w:ascii="仿宋" w:hAnsi="仿宋" w:eastAsia="仿宋" w:cs="仿宋"/>
          <w:b w:val="0"/>
          <w:bCs w:val="0"/>
          <w:spacing w:val="-7"/>
          <w:sz w:val="32"/>
          <w:szCs w:val="32"/>
        </w:rPr>
        <w:t>本课程主要围绕适应能力、心理与心理健康、自我认识、网络</w:t>
      </w:r>
      <w:r>
        <w:rPr>
          <w:rFonts w:hint="eastAsia" w:ascii="仿宋" w:hAnsi="仿宋" w:eastAsia="仿宋" w:cs="仿宋"/>
          <w:b w:val="0"/>
          <w:bCs w:val="0"/>
          <w:spacing w:val="-12"/>
          <w:sz w:val="32"/>
          <w:szCs w:val="32"/>
        </w:rPr>
        <w:t>与学习、人际交往、恋爱心理、情绪管理等内容开展专题教学活动。</w:t>
      </w:r>
      <w:r>
        <w:rPr>
          <w:rFonts w:hint="eastAsia" w:ascii="仿宋" w:hAnsi="仿宋" w:eastAsia="仿宋" w:cs="仿宋"/>
          <w:b w:val="0"/>
          <w:bCs w:val="0"/>
          <w:spacing w:val="-7"/>
          <w:sz w:val="32"/>
          <w:szCs w:val="32"/>
        </w:rPr>
        <w:t>立足专业，谋划发展，和谐交往，快乐生活，规划生涯。提升学生心理保健的意识，培养学生自我认知，健全人格，增强学生调节情</w:t>
      </w:r>
      <w:r>
        <w:rPr>
          <w:rFonts w:hint="eastAsia" w:ascii="仿宋" w:hAnsi="仿宋" w:eastAsia="仿宋" w:cs="仿宋"/>
          <w:b w:val="0"/>
          <w:bCs w:val="0"/>
          <w:spacing w:val="-12"/>
          <w:sz w:val="32"/>
          <w:szCs w:val="32"/>
        </w:rPr>
        <w:t>绪、应对挫折的能力。掌握与人沟通的技巧，形成健康的心理品质，</w:t>
      </w:r>
      <w:r>
        <w:rPr>
          <w:rFonts w:hint="eastAsia" w:ascii="仿宋" w:hAnsi="仿宋" w:eastAsia="仿宋" w:cs="仿宋"/>
          <w:b w:val="0"/>
          <w:bCs w:val="0"/>
          <w:spacing w:val="-7"/>
          <w:sz w:val="32"/>
          <w:szCs w:val="32"/>
        </w:rPr>
        <w:t>提高心理健康水平。具有积极劳动态度和良好劳动习惯，具有正确</w:t>
      </w:r>
      <w:r>
        <w:rPr>
          <w:rFonts w:hint="eastAsia" w:ascii="仿宋" w:hAnsi="仿宋" w:eastAsia="仿宋" w:cs="仿宋"/>
          <w:b w:val="0"/>
          <w:bCs w:val="0"/>
          <w:spacing w:val="-3"/>
          <w:sz w:val="32"/>
          <w:szCs w:val="32"/>
        </w:rPr>
        <w:t>职业理想、科学职业观念、良好职业道德和</w:t>
      </w:r>
      <w:r>
        <w:rPr>
          <w:rFonts w:hint="eastAsia" w:ascii="仿宋" w:hAnsi="仿宋" w:eastAsia="仿宋" w:cs="仿宋"/>
          <w:b w:val="0"/>
          <w:bCs w:val="0"/>
          <w:spacing w:val="-4"/>
          <w:sz w:val="32"/>
          <w:szCs w:val="32"/>
        </w:rPr>
        <w:t>职业行为。</w:t>
      </w:r>
    </w:p>
    <w:p w14:paraId="4895A4CB">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16" w:firstLineChars="200"/>
        <w:textAlignment w:val="baseline"/>
        <w:rPr>
          <w:rFonts w:hint="eastAsia" w:ascii="仿宋" w:hAnsi="仿宋" w:eastAsia="仿宋" w:cs="仿宋"/>
          <w:b w:val="0"/>
          <w:bCs w:val="0"/>
          <w:spacing w:val="-11"/>
          <w:sz w:val="32"/>
          <w:szCs w:val="32"/>
          <w:lang w:eastAsia="zh-CN"/>
        </w:rPr>
      </w:pPr>
      <w:r>
        <w:rPr>
          <w:rFonts w:hint="eastAsia" w:ascii="仿宋" w:hAnsi="仿宋" w:eastAsia="仿宋" w:cs="仿宋"/>
          <w:b w:val="0"/>
          <w:bCs w:val="0"/>
          <w:spacing w:val="-6"/>
          <w:sz w:val="32"/>
          <w:szCs w:val="32"/>
          <w:lang w:eastAsia="zh-CN"/>
        </w:rPr>
        <w:t>（</w:t>
      </w:r>
      <w:r>
        <w:rPr>
          <w:rFonts w:hint="eastAsia" w:ascii="仿宋" w:hAnsi="仿宋" w:eastAsia="仿宋" w:cs="仿宋"/>
          <w:b w:val="0"/>
          <w:bCs w:val="0"/>
          <w:spacing w:val="-6"/>
          <w:sz w:val="32"/>
          <w:szCs w:val="32"/>
          <w:lang w:val="en-US" w:eastAsia="zh-CN"/>
        </w:rPr>
        <w:t>3）</w:t>
      </w:r>
      <w:r>
        <w:rPr>
          <w:rFonts w:hint="eastAsia" w:ascii="仿宋" w:hAnsi="仿宋" w:eastAsia="仿宋" w:cs="仿宋"/>
          <w:b w:val="0"/>
          <w:bCs w:val="0"/>
          <w:spacing w:val="-6"/>
          <w:sz w:val="32"/>
          <w:szCs w:val="32"/>
        </w:rPr>
        <w:t>职业道德与</w:t>
      </w:r>
      <w:r>
        <w:rPr>
          <w:rFonts w:hint="eastAsia" w:ascii="仿宋" w:hAnsi="仿宋" w:eastAsia="仿宋" w:cs="仿宋"/>
          <w:b w:val="0"/>
          <w:bCs w:val="0"/>
          <w:spacing w:val="-15"/>
          <w:sz w:val="32"/>
          <w:szCs w:val="32"/>
        </w:rPr>
        <w:t>法律</w:t>
      </w:r>
      <w:r>
        <w:rPr>
          <w:rFonts w:hint="eastAsia" w:ascii="仿宋" w:hAnsi="仿宋" w:eastAsia="仿宋" w:cs="仿宋"/>
          <w:b w:val="0"/>
          <w:bCs w:val="0"/>
          <w:spacing w:val="-11"/>
          <w:sz w:val="32"/>
          <w:szCs w:val="32"/>
          <w:lang w:eastAsia="zh-CN"/>
        </w:rPr>
        <w:t>（</w:t>
      </w:r>
      <w:r>
        <w:rPr>
          <w:rFonts w:hint="eastAsia" w:ascii="仿宋" w:hAnsi="仿宋" w:eastAsia="仿宋" w:cs="仿宋"/>
          <w:b w:val="0"/>
          <w:bCs w:val="0"/>
          <w:spacing w:val="-11"/>
          <w:sz w:val="32"/>
          <w:szCs w:val="32"/>
          <w:lang w:val="en-US" w:eastAsia="zh-CN"/>
        </w:rPr>
        <w:t>36学时，2学分</w:t>
      </w:r>
      <w:r>
        <w:rPr>
          <w:rFonts w:hint="eastAsia" w:ascii="仿宋" w:hAnsi="仿宋" w:eastAsia="仿宋" w:cs="仿宋"/>
          <w:b w:val="0"/>
          <w:bCs w:val="0"/>
          <w:spacing w:val="-11"/>
          <w:sz w:val="32"/>
          <w:szCs w:val="32"/>
          <w:lang w:eastAsia="zh-CN"/>
        </w:rPr>
        <w:t>）</w:t>
      </w:r>
    </w:p>
    <w:p w14:paraId="118726A4">
      <w:pPr>
        <w:pStyle w:val="19"/>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560" w:lineRule="exact"/>
        <w:ind w:firstLine="612" w:firstLineChars="200"/>
        <w:textAlignment w:val="baseline"/>
        <w:rPr>
          <w:rFonts w:hint="eastAsia" w:ascii="仿宋" w:hAnsi="仿宋" w:eastAsia="仿宋" w:cs="仿宋"/>
          <w:b w:val="0"/>
          <w:bCs w:val="0"/>
          <w:spacing w:val="-4"/>
          <w:sz w:val="32"/>
          <w:szCs w:val="32"/>
        </w:rPr>
      </w:pPr>
      <w:r>
        <w:rPr>
          <w:rFonts w:hint="eastAsia" w:ascii="仿宋" w:hAnsi="仿宋" w:eastAsia="仿宋" w:cs="仿宋"/>
          <w:b w:val="0"/>
          <w:bCs w:val="0"/>
          <w:spacing w:val="-7"/>
          <w:sz w:val="32"/>
          <w:szCs w:val="32"/>
        </w:rPr>
        <w:t>人无信不立，诚实守信是中华民族千百年来的传承美德，是为</w:t>
      </w:r>
      <w:r>
        <w:rPr>
          <w:rFonts w:hint="eastAsia" w:ascii="仿宋" w:hAnsi="仿宋" w:eastAsia="仿宋" w:cs="仿宋"/>
          <w:b w:val="0"/>
          <w:bCs w:val="0"/>
          <w:spacing w:val="-4"/>
          <w:sz w:val="32"/>
          <w:szCs w:val="32"/>
        </w:rPr>
        <w:t>人处世的基本准则，也是大学生步入社会从事某项职</w:t>
      </w:r>
      <w:r>
        <w:rPr>
          <w:rFonts w:hint="eastAsia" w:ascii="仿宋" w:hAnsi="仿宋" w:eastAsia="仿宋" w:cs="仿宋"/>
          <w:b w:val="0"/>
          <w:bCs w:val="0"/>
          <w:spacing w:val="-5"/>
          <w:sz w:val="32"/>
          <w:szCs w:val="32"/>
        </w:rPr>
        <w:t>业的立足点。</w:t>
      </w:r>
      <w:r>
        <w:rPr>
          <w:rFonts w:hint="eastAsia" w:ascii="仿宋" w:hAnsi="仿宋" w:eastAsia="仿宋" w:cs="仿宋"/>
          <w:b w:val="0"/>
          <w:bCs w:val="0"/>
          <w:spacing w:val="-7"/>
          <w:sz w:val="32"/>
          <w:szCs w:val="32"/>
        </w:rPr>
        <w:t>职业道德与法律可以帮助学生树立敬业精神、合作精神。使学生具</w:t>
      </w:r>
      <w:r>
        <w:rPr>
          <w:rFonts w:hint="eastAsia" w:ascii="仿宋" w:hAnsi="仿宋" w:eastAsia="仿宋" w:cs="仿宋"/>
          <w:b w:val="0"/>
          <w:bCs w:val="0"/>
          <w:spacing w:val="-4"/>
          <w:sz w:val="32"/>
          <w:szCs w:val="32"/>
        </w:rPr>
        <w:t>备责任意识以及法律意识。</w:t>
      </w:r>
    </w:p>
    <w:p w14:paraId="12F5156A">
      <w:pPr>
        <w:pStyle w:val="19"/>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560" w:lineRule="exact"/>
        <w:ind w:firstLine="624" w:firstLineChars="200"/>
        <w:textAlignment w:val="baseline"/>
        <w:rPr>
          <w:rFonts w:hint="eastAsia" w:ascii="仿宋" w:hAnsi="仿宋" w:eastAsia="仿宋" w:cs="仿宋"/>
          <w:b w:val="0"/>
          <w:bCs w:val="0"/>
          <w:spacing w:val="-4"/>
          <w:sz w:val="32"/>
          <w:szCs w:val="32"/>
          <w:lang w:val="en-US" w:eastAsia="zh-CN"/>
        </w:rPr>
      </w:pPr>
      <w:r>
        <w:rPr>
          <w:rFonts w:hint="eastAsia" w:ascii="仿宋" w:hAnsi="仿宋" w:eastAsia="仿宋" w:cs="仿宋"/>
          <w:b w:val="0"/>
          <w:bCs w:val="0"/>
          <w:spacing w:val="-4"/>
          <w:sz w:val="32"/>
          <w:szCs w:val="32"/>
          <w:lang w:val="en-US" w:eastAsia="zh-CN"/>
        </w:rPr>
        <w:t>（4）</w:t>
      </w:r>
      <w:r>
        <w:rPr>
          <w:rFonts w:hint="eastAsia" w:ascii="仿宋" w:hAnsi="仿宋" w:eastAsia="仿宋" w:cs="仿宋"/>
          <w:b w:val="0"/>
          <w:bCs w:val="0"/>
          <w:spacing w:val="-8"/>
          <w:sz w:val="32"/>
          <w:szCs w:val="32"/>
        </w:rPr>
        <w:t>哲学与人生</w:t>
      </w:r>
    </w:p>
    <w:p w14:paraId="212A6B79">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16" w:firstLineChars="200"/>
        <w:textAlignment w:val="baseline"/>
        <w:rPr>
          <w:rFonts w:hint="eastAsia" w:ascii="仿宋" w:hAnsi="仿宋" w:eastAsia="仿宋" w:cs="仿宋"/>
          <w:sz w:val="32"/>
          <w:szCs w:val="32"/>
          <w:lang w:val="en-US" w:eastAsia="zh-CN"/>
        </w:rPr>
      </w:pPr>
      <w:r>
        <w:rPr>
          <w:rFonts w:hint="eastAsia" w:ascii="仿宋" w:hAnsi="仿宋" w:eastAsia="仿宋" w:cs="仿宋"/>
          <w:b w:val="0"/>
          <w:bCs w:val="0"/>
          <w:spacing w:val="-6"/>
          <w:sz w:val="32"/>
          <w:szCs w:val="32"/>
        </w:rPr>
        <w:t>学生了解马克思主义哲学中与人生发展关系密切的基础知识，</w:t>
      </w:r>
      <w:r>
        <w:rPr>
          <w:rFonts w:hint="eastAsia" w:ascii="仿宋" w:hAnsi="仿宋" w:eastAsia="仿宋" w:cs="仿宋"/>
          <w:b w:val="0"/>
          <w:bCs w:val="0"/>
          <w:spacing w:val="2"/>
          <w:sz w:val="32"/>
          <w:szCs w:val="32"/>
        </w:rPr>
        <w:t>提高学生用马克思主义哲学的基本观点方法分析和解决</w:t>
      </w:r>
      <w:r>
        <w:rPr>
          <w:rFonts w:hint="eastAsia" w:ascii="仿宋" w:hAnsi="仿宋" w:eastAsia="仿宋" w:cs="仿宋"/>
          <w:b w:val="0"/>
          <w:bCs w:val="0"/>
          <w:spacing w:val="1"/>
          <w:sz w:val="32"/>
          <w:szCs w:val="32"/>
        </w:rPr>
        <w:t>人生发展</w:t>
      </w:r>
      <w:r>
        <w:rPr>
          <w:rFonts w:hint="eastAsia" w:ascii="仿宋" w:hAnsi="仿宋" w:eastAsia="仿宋" w:cs="仿宋"/>
          <w:b w:val="0"/>
          <w:bCs w:val="0"/>
          <w:spacing w:val="-7"/>
          <w:sz w:val="32"/>
          <w:szCs w:val="32"/>
        </w:rPr>
        <w:t>重要问题的能力，引导学生进行正确的价值判断和行为选择，形成积极向上的人生态度。为人生的健康发展奠定思想基础。能坚持从</w:t>
      </w:r>
      <w:r>
        <w:rPr>
          <w:rFonts w:hint="eastAsia" w:ascii="仿宋" w:hAnsi="仿宋" w:eastAsia="仿宋" w:cs="仿宋"/>
          <w:b w:val="0"/>
          <w:bCs w:val="0"/>
          <w:spacing w:val="-4"/>
          <w:sz w:val="32"/>
          <w:szCs w:val="32"/>
        </w:rPr>
        <w:t>客观实际出发，脚踏实地走好人生路。</w:t>
      </w:r>
    </w:p>
    <w:p w14:paraId="30FAE7E4">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5）语文</w:t>
      </w:r>
      <w:r>
        <w:rPr>
          <w:rFonts w:hint="eastAsia" w:ascii="仿宋" w:hAnsi="仿宋" w:eastAsia="仿宋" w:cs="仿宋"/>
          <w:b w:val="0"/>
          <w:bCs w:val="0"/>
          <w:spacing w:val="-11"/>
          <w:sz w:val="32"/>
          <w:szCs w:val="32"/>
          <w:lang w:eastAsia="zh-CN"/>
        </w:rPr>
        <w:t>（</w:t>
      </w:r>
      <w:r>
        <w:rPr>
          <w:rFonts w:hint="eastAsia" w:ascii="仿宋" w:hAnsi="仿宋" w:eastAsia="仿宋" w:cs="仿宋"/>
          <w:b w:val="0"/>
          <w:bCs w:val="0"/>
          <w:spacing w:val="-11"/>
          <w:sz w:val="32"/>
          <w:szCs w:val="32"/>
          <w:lang w:val="en-US" w:eastAsia="zh-CN"/>
        </w:rPr>
        <w:t>180学时，12学分</w:t>
      </w:r>
      <w:r>
        <w:rPr>
          <w:rFonts w:hint="eastAsia" w:ascii="仿宋" w:hAnsi="仿宋" w:eastAsia="仿宋" w:cs="仿宋"/>
          <w:b w:val="0"/>
          <w:bCs w:val="0"/>
          <w:spacing w:val="-11"/>
          <w:sz w:val="32"/>
          <w:szCs w:val="32"/>
          <w:lang w:eastAsia="zh-CN"/>
        </w:rPr>
        <w:t>）</w:t>
      </w:r>
    </w:p>
    <w:p w14:paraId="25C16A09">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12" w:firstLineChars="200"/>
        <w:textAlignment w:val="baseline"/>
        <w:rPr>
          <w:rFonts w:hint="eastAsia" w:ascii="仿宋" w:hAnsi="仿宋" w:eastAsia="仿宋" w:cs="仿宋"/>
          <w:sz w:val="32"/>
          <w:szCs w:val="32"/>
        </w:rPr>
      </w:pPr>
      <w:r>
        <w:rPr>
          <w:rFonts w:hint="eastAsia" w:ascii="仿宋" w:hAnsi="仿宋" w:eastAsia="仿宋" w:cs="仿宋"/>
          <w:b w:val="0"/>
          <w:bCs w:val="0"/>
          <w:spacing w:val="-7"/>
          <w:sz w:val="32"/>
          <w:szCs w:val="32"/>
        </w:rPr>
        <w:t>课程旨在引导学生根据真实的语言运用情境，开展自主的言语</w:t>
      </w:r>
      <w:r>
        <w:rPr>
          <w:rFonts w:hint="eastAsia" w:ascii="仿宋" w:hAnsi="仿宋" w:eastAsia="仿宋" w:cs="仿宋"/>
          <w:b w:val="0"/>
          <w:bCs w:val="0"/>
          <w:spacing w:val="-9"/>
          <w:sz w:val="32"/>
          <w:szCs w:val="32"/>
        </w:rPr>
        <w:t>实践活动，积累言语经验，把握祖国语言文</w:t>
      </w:r>
      <w:r>
        <w:rPr>
          <w:rFonts w:hint="eastAsia" w:ascii="仿宋" w:hAnsi="仿宋" w:eastAsia="仿宋" w:cs="仿宋"/>
          <w:b w:val="0"/>
          <w:bCs w:val="0"/>
          <w:spacing w:val="-10"/>
          <w:sz w:val="32"/>
          <w:szCs w:val="32"/>
        </w:rPr>
        <w:t>字的特点和运用规律，</w:t>
      </w:r>
      <w:r>
        <w:rPr>
          <w:rFonts w:hint="eastAsia" w:ascii="仿宋" w:hAnsi="仿宋" w:eastAsia="仿宋" w:cs="仿宋"/>
          <w:b w:val="0"/>
          <w:bCs w:val="0"/>
          <w:spacing w:val="-7"/>
          <w:sz w:val="32"/>
          <w:szCs w:val="32"/>
        </w:rPr>
        <w:t>提高运用祖国语言文字的能力，理解与热爱祖国语言文字，发展思维能力，提升思维品质，培养健康的审美情趣，积累丰厚的文化底</w:t>
      </w:r>
      <w:r>
        <w:rPr>
          <w:rFonts w:hint="eastAsia" w:ascii="仿宋" w:hAnsi="仿宋" w:eastAsia="仿宋" w:cs="仿宋"/>
          <w:b w:val="0"/>
          <w:bCs w:val="0"/>
          <w:spacing w:val="-3"/>
          <w:sz w:val="32"/>
          <w:szCs w:val="32"/>
        </w:rPr>
        <w:t>蕴，培育和践行社会主义核心价值观，增强文化自信。语文课程</w:t>
      </w:r>
      <w:r>
        <w:rPr>
          <w:rFonts w:hint="eastAsia" w:ascii="仿宋" w:hAnsi="仿宋" w:eastAsia="仿宋" w:cs="仿宋"/>
          <w:b w:val="0"/>
          <w:bCs w:val="0"/>
          <w:spacing w:val="-7"/>
          <w:sz w:val="32"/>
          <w:szCs w:val="32"/>
        </w:rPr>
        <w:t>对于全面贯彻党的教育方针，落实立德树人根本任务，发展素质教育，推进教育公平，培养德智体美劳全面发展的社会主义建设者和接班人具有重要作用。课程在义务教育的基础上，进一步培养学生掌握基础知识和基本技能，强化关键能力，使学生具有较强的语言</w:t>
      </w:r>
      <w:r>
        <w:rPr>
          <w:rFonts w:hint="eastAsia" w:ascii="仿宋" w:hAnsi="仿宋" w:eastAsia="仿宋" w:cs="仿宋"/>
          <w:b w:val="0"/>
          <w:bCs w:val="0"/>
          <w:spacing w:val="-8"/>
          <w:sz w:val="32"/>
          <w:szCs w:val="32"/>
        </w:rPr>
        <w:t>文字运用能力、思维能力和审美能力，传承和弘扬中华优秀文化，</w:t>
      </w:r>
      <w:r>
        <w:rPr>
          <w:rFonts w:hint="eastAsia" w:ascii="仿宋" w:hAnsi="仿宋" w:eastAsia="仿宋" w:cs="仿宋"/>
          <w:b w:val="0"/>
          <w:bCs w:val="0"/>
          <w:spacing w:val="-7"/>
          <w:sz w:val="32"/>
          <w:szCs w:val="32"/>
        </w:rPr>
        <w:t>接受人类进步文化，汲取人类文明优秀成果，形成良好的思想道德品质、科学素养和人文素养，为学生学好专业知识与技能，提高就</w:t>
      </w:r>
      <w:r>
        <w:rPr>
          <w:rFonts w:hint="eastAsia" w:ascii="仿宋" w:hAnsi="仿宋" w:eastAsia="仿宋" w:cs="仿宋"/>
          <w:b w:val="0"/>
          <w:bCs w:val="0"/>
          <w:spacing w:val="-3"/>
          <w:sz w:val="32"/>
          <w:szCs w:val="32"/>
        </w:rPr>
        <w:t>业创业能力和终身发展能力，成为全面发展的高素质劳动者和技</w:t>
      </w:r>
      <w:r>
        <w:rPr>
          <w:rFonts w:hint="eastAsia" w:ascii="仿宋" w:hAnsi="仿宋" w:eastAsia="仿宋" w:cs="仿宋"/>
          <w:b w:val="0"/>
          <w:bCs w:val="0"/>
          <w:spacing w:val="-5"/>
          <w:sz w:val="32"/>
          <w:szCs w:val="32"/>
        </w:rPr>
        <w:t>术技能人才奠定基础。</w:t>
      </w:r>
    </w:p>
    <w:p w14:paraId="54A718BB">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6）数学</w:t>
      </w:r>
      <w:r>
        <w:rPr>
          <w:rFonts w:hint="eastAsia" w:ascii="仿宋" w:hAnsi="仿宋" w:eastAsia="仿宋" w:cs="仿宋"/>
          <w:b w:val="0"/>
          <w:bCs w:val="0"/>
          <w:spacing w:val="-11"/>
          <w:sz w:val="32"/>
          <w:szCs w:val="32"/>
          <w:lang w:eastAsia="zh-CN"/>
        </w:rPr>
        <w:t>（</w:t>
      </w:r>
      <w:r>
        <w:rPr>
          <w:rFonts w:hint="eastAsia" w:ascii="仿宋" w:hAnsi="仿宋" w:eastAsia="仿宋" w:cs="仿宋"/>
          <w:b w:val="0"/>
          <w:bCs w:val="0"/>
          <w:spacing w:val="-11"/>
          <w:sz w:val="32"/>
          <w:szCs w:val="32"/>
          <w:lang w:val="en-US" w:eastAsia="zh-CN"/>
        </w:rPr>
        <w:t>116学时，8学分</w:t>
      </w:r>
      <w:r>
        <w:rPr>
          <w:rFonts w:hint="eastAsia" w:ascii="仿宋" w:hAnsi="仿宋" w:eastAsia="仿宋" w:cs="仿宋"/>
          <w:b w:val="0"/>
          <w:bCs w:val="0"/>
          <w:spacing w:val="-11"/>
          <w:sz w:val="32"/>
          <w:szCs w:val="32"/>
          <w:lang w:eastAsia="zh-CN"/>
        </w:rPr>
        <w:t>）</w:t>
      </w:r>
    </w:p>
    <w:p w14:paraId="29C2F53A">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12" w:firstLineChars="200"/>
        <w:textAlignment w:val="baseline"/>
        <w:rPr>
          <w:rFonts w:hint="eastAsia" w:ascii="仿宋" w:hAnsi="仿宋" w:eastAsia="仿宋" w:cs="仿宋"/>
          <w:sz w:val="32"/>
          <w:szCs w:val="32"/>
        </w:rPr>
      </w:pPr>
      <w:r>
        <w:rPr>
          <w:rFonts w:hint="eastAsia" w:ascii="仿宋" w:hAnsi="仿宋" w:eastAsia="仿宋" w:cs="仿宋"/>
          <w:b w:val="0"/>
          <w:bCs w:val="0"/>
          <w:spacing w:val="-7"/>
          <w:sz w:val="32"/>
          <w:szCs w:val="32"/>
        </w:rPr>
        <w:t>课程主要包括：集合与函数，数列、三角函数、平面向量、平面解析几何、立体几何、导数与微分、不定积分与定积分等基本基础知识。在初中数学学习的基础上，进一步系统地学习和掌握初等数学的基本知识、基础理论和基本方法，具备正确、熟练的基本运算能力和逻辑思维能力，及运用数学方法分析和解决实际问题的能力，引导学生在生活实践中使用数学，在其他课程中应用数学，增强运用数学方法、借助计算机来分析和解决实际问题的能力；同时发展学生的创新意识和科学的思维方法，进一步树立科学的世界观</w:t>
      </w:r>
      <w:r>
        <w:rPr>
          <w:rFonts w:hint="eastAsia" w:ascii="仿宋" w:hAnsi="仿宋" w:eastAsia="仿宋" w:cs="仿宋"/>
          <w:b w:val="0"/>
          <w:bCs w:val="0"/>
          <w:spacing w:val="-4"/>
          <w:sz w:val="32"/>
          <w:szCs w:val="32"/>
        </w:rPr>
        <w:t>和培养严谨求实的科学态度。</w:t>
      </w:r>
    </w:p>
    <w:p w14:paraId="11676B43">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7）公共英语</w:t>
      </w:r>
      <w:r>
        <w:rPr>
          <w:rFonts w:hint="eastAsia" w:ascii="仿宋" w:hAnsi="仿宋" w:eastAsia="仿宋" w:cs="仿宋"/>
          <w:b w:val="0"/>
          <w:bCs w:val="0"/>
          <w:spacing w:val="-11"/>
          <w:sz w:val="32"/>
          <w:szCs w:val="32"/>
          <w:lang w:eastAsia="zh-CN"/>
        </w:rPr>
        <w:t>（</w:t>
      </w:r>
      <w:r>
        <w:rPr>
          <w:rFonts w:hint="eastAsia" w:ascii="仿宋" w:hAnsi="仿宋" w:eastAsia="仿宋" w:cs="仿宋"/>
          <w:b w:val="0"/>
          <w:bCs w:val="0"/>
          <w:spacing w:val="-11"/>
          <w:sz w:val="32"/>
          <w:szCs w:val="32"/>
          <w:lang w:val="en-US" w:eastAsia="zh-CN"/>
        </w:rPr>
        <w:t>244学时，16学分</w:t>
      </w:r>
      <w:r>
        <w:rPr>
          <w:rFonts w:hint="eastAsia" w:ascii="仿宋" w:hAnsi="仿宋" w:eastAsia="仿宋" w:cs="仿宋"/>
          <w:b w:val="0"/>
          <w:bCs w:val="0"/>
          <w:spacing w:val="-11"/>
          <w:sz w:val="32"/>
          <w:szCs w:val="32"/>
          <w:lang w:eastAsia="zh-CN"/>
        </w:rPr>
        <w:t>）</w:t>
      </w:r>
    </w:p>
    <w:p w14:paraId="4AE6B872">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12" w:firstLineChars="200"/>
        <w:textAlignment w:val="baseline"/>
        <w:rPr>
          <w:rFonts w:hint="eastAsia" w:ascii="仿宋" w:hAnsi="仿宋" w:eastAsia="仿宋" w:cs="仿宋"/>
          <w:sz w:val="32"/>
          <w:szCs w:val="32"/>
        </w:rPr>
      </w:pPr>
      <w:r>
        <w:rPr>
          <w:rFonts w:hint="eastAsia" w:ascii="仿宋" w:hAnsi="仿宋" w:eastAsia="仿宋" w:cs="仿宋"/>
          <w:b w:val="0"/>
          <w:bCs w:val="0"/>
          <w:spacing w:val="-7"/>
          <w:sz w:val="32"/>
          <w:szCs w:val="32"/>
        </w:rPr>
        <w:t>课程内容由基础和拓展两部分组成。基础部分为全体中等职业学校学生必修内容，学生完成基础部分内容的学习并达到相应的要求，其语言能力可为专业英语学习打下良好的基础，并满足其职业发展对英语的基本需求；拓展部分是为学有余力或有继续学习需要的学生设置的选修内容，学生完成拓展部分内容的学习并达到相应的要求，其语言能力能满足其今后工作、学习和生活对英语的基本需求，并为其可持续发展和终身学习奠定较扎实的基础。通过英语学习和实践，使学生具备：语言和文化基础知识、基本技能；基本的语言运用能力；较为有效的学习策略；学习兴趣和自信心；基本</w:t>
      </w:r>
      <w:r>
        <w:rPr>
          <w:rFonts w:hint="eastAsia" w:ascii="仿宋" w:hAnsi="仿宋" w:eastAsia="仿宋" w:cs="仿宋"/>
          <w:b w:val="0"/>
          <w:bCs w:val="0"/>
          <w:spacing w:val="-12"/>
          <w:sz w:val="32"/>
          <w:szCs w:val="32"/>
        </w:rPr>
        <w:t>的人文素养。学生在教师指导和任务驱动下通过感知、体验、实践、</w:t>
      </w:r>
      <w:r>
        <w:rPr>
          <w:rFonts w:hint="eastAsia" w:ascii="仿宋" w:hAnsi="仿宋" w:eastAsia="仿宋" w:cs="仿宋"/>
          <w:b w:val="0"/>
          <w:bCs w:val="0"/>
          <w:spacing w:val="-7"/>
          <w:sz w:val="32"/>
          <w:szCs w:val="32"/>
        </w:rPr>
        <w:t>参与、合作等方式选择、获取知识，掌握基本语言技能，提高语言运用能力，培养合作意识，并在一定程度上增强分析和归纳问题的思维能力。</w:t>
      </w:r>
    </w:p>
    <w:p w14:paraId="7CDC0D10">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8）计算机应用基础</w:t>
      </w:r>
      <w:r>
        <w:rPr>
          <w:rFonts w:hint="eastAsia" w:ascii="仿宋" w:hAnsi="仿宋" w:eastAsia="仿宋" w:cs="仿宋"/>
          <w:b w:val="0"/>
          <w:bCs w:val="0"/>
          <w:spacing w:val="-11"/>
          <w:sz w:val="32"/>
          <w:szCs w:val="32"/>
          <w:lang w:eastAsia="zh-CN"/>
        </w:rPr>
        <w:t>（</w:t>
      </w:r>
      <w:r>
        <w:rPr>
          <w:rFonts w:hint="eastAsia" w:ascii="仿宋" w:hAnsi="仿宋" w:eastAsia="仿宋" w:cs="仿宋"/>
          <w:b w:val="0"/>
          <w:bCs w:val="0"/>
          <w:spacing w:val="-11"/>
          <w:sz w:val="32"/>
          <w:szCs w:val="32"/>
          <w:lang w:val="en-US" w:eastAsia="zh-CN"/>
        </w:rPr>
        <w:t>108学时，6学分</w:t>
      </w:r>
      <w:r>
        <w:rPr>
          <w:rFonts w:hint="eastAsia" w:ascii="仿宋" w:hAnsi="仿宋" w:eastAsia="仿宋" w:cs="仿宋"/>
          <w:b w:val="0"/>
          <w:bCs w:val="0"/>
          <w:spacing w:val="-11"/>
          <w:sz w:val="32"/>
          <w:szCs w:val="32"/>
          <w:lang w:eastAsia="zh-CN"/>
        </w:rPr>
        <w:t>）</w:t>
      </w:r>
    </w:p>
    <w:p w14:paraId="3000C776">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48" w:firstLineChars="200"/>
        <w:textAlignment w:val="baseline"/>
        <w:rPr>
          <w:rFonts w:hint="eastAsia" w:ascii="仿宋" w:hAnsi="仿宋" w:eastAsia="仿宋" w:cs="仿宋"/>
          <w:sz w:val="32"/>
          <w:szCs w:val="32"/>
        </w:rPr>
      </w:pPr>
      <w:r>
        <w:rPr>
          <w:rFonts w:hint="eastAsia" w:ascii="仿宋" w:hAnsi="仿宋" w:eastAsia="仿宋" w:cs="仿宋"/>
          <w:b w:val="0"/>
          <w:bCs w:val="0"/>
          <w:spacing w:val="2"/>
          <w:sz w:val="32"/>
          <w:szCs w:val="32"/>
        </w:rPr>
        <w:t>计算机应用基础是一门计算机入门课程是为非计算机专业类</w:t>
      </w:r>
      <w:r>
        <w:rPr>
          <w:rFonts w:hint="eastAsia" w:ascii="仿宋" w:hAnsi="仿宋" w:eastAsia="仿宋" w:cs="仿宋"/>
          <w:b w:val="0"/>
          <w:bCs w:val="0"/>
          <w:spacing w:val="-5"/>
          <w:sz w:val="32"/>
          <w:szCs w:val="32"/>
        </w:rPr>
        <w:t>学生提供计算机一般应用所必需的基础知识、能力和素质的课程，</w:t>
      </w:r>
      <w:r>
        <w:rPr>
          <w:rFonts w:hint="eastAsia" w:ascii="仿宋" w:hAnsi="仿宋" w:eastAsia="仿宋" w:cs="仿宋"/>
          <w:b w:val="0"/>
          <w:bCs w:val="0"/>
          <w:spacing w:val="-7"/>
          <w:sz w:val="32"/>
          <w:szCs w:val="32"/>
        </w:rPr>
        <w:t>内容丰富，与时俱进，实用性强，为学生今后电脑办公与信息化应</w:t>
      </w:r>
      <w:r>
        <w:rPr>
          <w:rFonts w:hint="eastAsia" w:ascii="仿宋" w:hAnsi="仿宋" w:eastAsia="仿宋" w:cs="仿宋"/>
          <w:b w:val="0"/>
          <w:bCs w:val="0"/>
          <w:spacing w:val="-5"/>
          <w:sz w:val="32"/>
          <w:szCs w:val="32"/>
        </w:rPr>
        <w:t>用打下良好的基础。</w:t>
      </w:r>
    </w:p>
    <w:p w14:paraId="5D831131">
      <w:pPr>
        <w:pStyle w:val="7"/>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体育（186学时，12学分）</w:t>
      </w:r>
    </w:p>
    <w:p w14:paraId="0CAB72EA">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08" w:firstLineChars="200"/>
        <w:textAlignment w:val="baseline"/>
        <w:rPr>
          <w:rFonts w:hint="eastAsia" w:ascii="仿宋" w:hAnsi="仿宋" w:eastAsia="仿宋" w:cs="仿宋"/>
          <w:b w:val="0"/>
          <w:bCs w:val="0"/>
          <w:spacing w:val="-5"/>
          <w:sz w:val="32"/>
          <w:szCs w:val="32"/>
        </w:rPr>
      </w:pPr>
      <w:r>
        <w:rPr>
          <w:rFonts w:hint="eastAsia" w:ascii="仿宋" w:hAnsi="仿宋" w:eastAsia="仿宋" w:cs="仿宋"/>
          <w:b w:val="0"/>
          <w:bCs w:val="0"/>
          <w:spacing w:val="-8"/>
          <w:sz w:val="32"/>
          <w:szCs w:val="32"/>
        </w:rPr>
        <w:t>以学生身体的运动参与为主要手段，以增强学生身体素质、增</w:t>
      </w:r>
      <w:r>
        <w:rPr>
          <w:rFonts w:hint="eastAsia" w:ascii="仿宋" w:hAnsi="仿宋" w:eastAsia="仿宋" w:cs="仿宋"/>
          <w:b w:val="0"/>
          <w:bCs w:val="0"/>
          <w:spacing w:val="-7"/>
          <w:sz w:val="32"/>
          <w:szCs w:val="32"/>
        </w:rPr>
        <w:t>进学生健康为主要目的一门人文素养类课程。该课程主要培养学生的运动技术和技能，培养学生终身参与体育锻炼的意识，培养良好的团结精神和协作意识。通过学习本课程学生能够初步掌握身体锻炼的基本原理和常用方法，学生的身体素质得到针对性地锻炼和提</w:t>
      </w:r>
      <w:r>
        <w:rPr>
          <w:rFonts w:hint="eastAsia" w:ascii="仿宋" w:hAnsi="仿宋" w:eastAsia="仿宋" w:cs="仿宋"/>
          <w:b w:val="0"/>
          <w:bCs w:val="0"/>
          <w:spacing w:val="-4"/>
          <w:sz w:val="32"/>
          <w:szCs w:val="32"/>
        </w:rPr>
        <w:t>升，学生能够掌握1—2个运动项目的基础运动技术和技能，学生</w:t>
      </w:r>
      <w:r>
        <w:rPr>
          <w:rFonts w:hint="eastAsia" w:ascii="仿宋" w:hAnsi="仿宋" w:eastAsia="仿宋" w:cs="仿宋"/>
          <w:b w:val="0"/>
          <w:bCs w:val="0"/>
          <w:spacing w:val="-7"/>
          <w:sz w:val="32"/>
          <w:szCs w:val="32"/>
        </w:rPr>
        <w:t>的团队精神和协作意识逐步加强，学生初步形成终身参与体育运动</w:t>
      </w:r>
      <w:r>
        <w:rPr>
          <w:rFonts w:hint="eastAsia" w:ascii="仿宋" w:hAnsi="仿宋" w:eastAsia="仿宋" w:cs="仿宋"/>
          <w:b w:val="0"/>
          <w:bCs w:val="0"/>
          <w:spacing w:val="-5"/>
          <w:sz w:val="32"/>
          <w:szCs w:val="32"/>
        </w:rPr>
        <w:t>的意识和能力。</w:t>
      </w:r>
    </w:p>
    <w:p w14:paraId="720B178E">
      <w:pPr>
        <w:pStyle w:val="7"/>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20" w:firstLineChars="200"/>
        <w:textAlignment w:val="baseline"/>
        <w:rPr>
          <w:rFonts w:hint="eastAsia" w:ascii="仿宋" w:hAnsi="仿宋" w:eastAsia="仿宋" w:cs="仿宋"/>
          <w:b w:val="0"/>
          <w:bCs w:val="0"/>
          <w:spacing w:val="-5"/>
          <w:sz w:val="32"/>
          <w:szCs w:val="32"/>
          <w:lang w:val="en-US" w:eastAsia="zh-CN"/>
        </w:rPr>
      </w:pPr>
      <w:r>
        <w:rPr>
          <w:rFonts w:hint="eastAsia" w:ascii="仿宋" w:hAnsi="仿宋" w:eastAsia="仿宋" w:cs="仿宋"/>
          <w:b w:val="0"/>
          <w:bCs w:val="0"/>
          <w:spacing w:val="-5"/>
          <w:sz w:val="32"/>
          <w:szCs w:val="32"/>
          <w:lang w:val="en-US" w:eastAsia="zh-CN"/>
        </w:rPr>
        <w:t>历史（72学时，4学分）</w:t>
      </w:r>
    </w:p>
    <w:p w14:paraId="76189E9E">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firstLine="616" w:firstLineChars="200"/>
        <w:textAlignment w:val="baseline"/>
        <w:rPr>
          <w:rFonts w:hint="eastAsia" w:ascii="仿宋" w:hAnsi="仿宋" w:eastAsia="仿宋" w:cs="仿宋"/>
          <w:b w:val="0"/>
          <w:bCs w:val="0"/>
          <w:spacing w:val="-7"/>
          <w:sz w:val="32"/>
          <w:szCs w:val="32"/>
        </w:rPr>
      </w:pPr>
      <w:r>
        <w:rPr>
          <w:rFonts w:hint="eastAsia" w:ascii="仿宋" w:hAnsi="仿宋" w:eastAsia="仿宋" w:cs="仿宋"/>
          <w:b w:val="0"/>
          <w:bCs w:val="0"/>
          <w:spacing w:val="-6"/>
          <w:sz w:val="32"/>
          <w:szCs w:val="32"/>
        </w:rPr>
        <w:t>课程主要包括“中国历史”和“世界历史”。基础模块I“中</w:t>
      </w:r>
      <w:r>
        <w:rPr>
          <w:rFonts w:hint="eastAsia" w:ascii="仿宋" w:hAnsi="仿宋" w:eastAsia="仿宋" w:cs="仿宋"/>
          <w:b w:val="0"/>
          <w:bCs w:val="0"/>
          <w:spacing w:val="-7"/>
          <w:sz w:val="32"/>
          <w:szCs w:val="32"/>
        </w:rPr>
        <w:t>国历史”内容包括中国古代史、中国近代史和中国现代史。基础模</w:t>
      </w:r>
      <w:r>
        <w:rPr>
          <w:rFonts w:hint="eastAsia" w:ascii="仿宋" w:hAnsi="仿宋" w:eastAsia="仿宋" w:cs="仿宋"/>
          <w:b w:val="0"/>
          <w:bCs w:val="0"/>
          <w:spacing w:val="-12"/>
          <w:sz w:val="32"/>
          <w:szCs w:val="32"/>
        </w:rPr>
        <w:t>块Ⅱ“世界历史”内容包括世界古代史、世界近代史和世界现代史。</w:t>
      </w:r>
      <w:r>
        <w:rPr>
          <w:rFonts w:hint="eastAsia" w:ascii="仿宋" w:hAnsi="仿宋" w:eastAsia="仿宋" w:cs="仿宋"/>
          <w:b w:val="0"/>
          <w:bCs w:val="0"/>
          <w:spacing w:val="-7"/>
          <w:sz w:val="32"/>
          <w:szCs w:val="32"/>
        </w:rPr>
        <w:t>通过历史课程学习，扩大掌握历史知识的范围，深入地了解历史发展的基本线索；对历史唯物主义的基本理论和方法有所了解，初步认识人类社会发展的基本规律，学会运用科学的理论和方法认识历史和现实问题，逐步形成科学的世界观和历史观；树立不断完善自我、为祖国社会主义现代化建设做贡献和关注民族与人类命运的人生理想。</w:t>
      </w:r>
    </w:p>
    <w:p w14:paraId="6FF94AA5">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11</w:t>
      </w:r>
      <w:r>
        <w:rPr>
          <w:rFonts w:hint="eastAsia" w:ascii="仿宋_GB2312"/>
        </w:rPr>
        <w:t>）思想道德与法治(48学时、3学分)</w:t>
      </w:r>
    </w:p>
    <w:p w14:paraId="49B18417">
      <w:pPr>
        <w:overflowPunct w:val="0"/>
        <w:adjustRightInd w:val="0"/>
        <w:ind w:firstLine="640" w:firstLineChars="200"/>
        <w:rPr>
          <w:rFonts w:hint="eastAsia"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3A2552C7">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12</w:t>
      </w:r>
      <w:r>
        <w:rPr>
          <w:rFonts w:hint="eastAsia" w:ascii="仿宋_GB2312"/>
        </w:rPr>
        <w:t>）毛泽东思想和中国特色社会主义理论体系概论(32学时、2学分)</w:t>
      </w:r>
    </w:p>
    <w:p w14:paraId="44E56FC3">
      <w:pPr>
        <w:overflowPunct w:val="0"/>
        <w:adjustRightInd w:val="0"/>
        <w:ind w:firstLine="640" w:firstLineChars="200"/>
        <w:rPr>
          <w:rFonts w:hint="eastAsia"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30FD7304">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w:t>
      </w:r>
      <w:r>
        <w:rPr>
          <w:rFonts w:hint="eastAsia" w:ascii="仿宋_GB2312"/>
        </w:rPr>
        <w:t>3）形势与政策(16学时、1学分)</w:t>
      </w:r>
    </w:p>
    <w:p w14:paraId="06323EDE">
      <w:pPr>
        <w:overflowPunct w:val="0"/>
        <w:adjustRightInd w:val="0"/>
        <w:ind w:firstLine="640" w:firstLineChars="200"/>
        <w:rPr>
          <w:rFonts w:hint="eastAsia" w:ascii="仿宋_GB2312"/>
        </w:rPr>
      </w:pPr>
      <w:r>
        <w:rPr>
          <w:rFonts w:hint="eastAsia" w:ascii="仿宋_GB2312"/>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50A27907">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w:t>
      </w:r>
      <w:r>
        <w:rPr>
          <w:rFonts w:hint="eastAsia" w:ascii="仿宋_GB2312"/>
        </w:rPr>
        <w:t>4）习近平新时代中国特色社会主义思想概论（48学时、3学分）</w:t>
      </w:r>
    </w:p>
    <w:p w14:paraId="0409EC18">
      <w:pPr>
        <w:overflowPunct w:val="0"/>
        <w:adjustRightInd w:val="0"/>
        <w:ind w:firstLine="640" w:firstLineChars="200"/>
        <w:rPr>
          <w:rFonts w:hint="eastAsia"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BB31370">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w:t>
      </w:r>
      <w:r>
        <w:rPr>
          <w:rFonts w:hint="eastAsia" w:ascii="仿宋_GB2312"/>
        </w:rPr>
        <w:t>5）高职英语(96学时、6学分)</w:t>
      </w:r>
    </w:p>
    <w:p w14:paraId="6FFD646F">
      <w:pPr>
        <w:overflowPunct w:val="0"/>
        <w:adjustRightInd w:val="0"/>
        <w:ind w:firstLine="640" w:firstLineChars="200"/>
        <w:rPr>
          <w:rFonts w:hint="eastAsia"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6702F1BB">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w:t>
      </w:r>
      <w:r>
        <w:rPr>
          <w:rFonts w:hint="eastAsia" w:ascii="仿宋_GB2312"/>
        </w:rPr>
        <w:t>6）信息技术(48学时、3学分)</w:t>
      </w:r>
    </w:p>
    <w:p w14:paraId="77007310">
      <w:pPr>
        <w:overflowPunct w:val="0"/>
        <w:adjustRightInd w:val="0"/>
        <w:ind w:firstLine="640" w:firstLineChars="200"/>
        <w:rPr>
          <w:rFonts w:hint="eastAsia"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674B2EBC">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w:t>
      </w:r>
      <w:r>
        <w:rPr>
          <w:rFonts w:hint="eastAsia" w:ascii="仿宋_GB2312"/>
        </w:rPr>
        <w:t>7）体育与健康(112学时、6学分)</w:t>
      </w:r>
    </w:p>
    <w:p w14:paraId="4A4CE14D">
      <w:pPr>
        <w:overflowPunct w:val="0"/>
        <w:adjustRightInd w:val="0"/>
        <w:ind w:firstLine="640" w:firstLineChars="200"/>
        <w:rPr>
          <w:rFonts w:hint="eastAsia"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026C1C3F">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w:t>
      </w:r>
      <w:r>
        <w:rPr>
          <w:rFonts w:hint="eastAsia" w:ascii="仿宋_GB2312"/>
        </w:rPr>
        <w:t>8）应用写作(16学时、1学分)</w:t>
      </w:r>
    </w:p>
    <w:p w14:paraId="08844520">
      <w:pPr>
        <w:overflowPunct w:val="0"/>
        <w:adjustRightInd w:val="0"/>
        <w:ind w:firstLine="640" w:firstLineChars="200"/>
        <w:rPr>
          <w:rFonts w:hint="eastAsia" w:ascii="仿宋_GB2312"/>
        </w:rPr>
      </w:pPr>
      <w:r>
        <w:rPr>
          <w:rFonts w:hint="eastAsia" w:ascii="仿宋_GB2312"/>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555CA4DB">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w:t>
      </w:r>
      <w:r>
        <w:rPr>
          <w:rFonts w:hint="eastAsia" w:ascii="仿宋_GB2312"/>
        </w:rPr>
        <w:t>9）职业规划与就业指导(32学时、2学分)</w:t>
      </w:r>
    </w:p>
    <w:p w14:paraId="5E2D5A49">
      <w:pPr>
        <w:overflowPunct w:val="0"/>
        <w:adjustRightInd w:val="0"/>
        <w:ind w:firstLine="640" w:firstLineChars="200"/>
        <w:rPr>
          <w:rFonts w:hint="eastAsia" w:ascii="仿宋_GB2312"/>
        </w:rPr>
      </w:pPr>
      <w:r>
        <w:rPr>
          <w:rFonts w:hint="eastAsia" w:ascii="仿宋_GB2312"/>
        </w:rPr>
        <w:t>课程旨在帮助学生认识自我，了解职业，设定职业规划目标，并规划实施；做好求职准备，掌握简历撰写和面试技巧，找到合适的工作。</w:t>
      </w:r>
    </w:p>
    <w:p w14:paraId="0CED934A">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20</w:t>
      </w:r>
      <w:r>
        <w:rPr>
          <w:rFonts w:hint="eastAsia" w:ascii="仿宋_GB2312"/>
        </w:rPr>
        <w:t>）创业基础(32学时、2学分)</w:t>
      </w:r>
    </w:p>
    <w:p w14:paraId="11383F86">
      <w:pPr>
        <w:overflowPunct w:val="0"/>
        <w:adjustRightInd w:val="0"/>
        <w:ind w:firstLine="640" w:firstLineChars="200"/>
        <w:rPr>
          <w:rFonts w:hint="eastAsia" w:ascii="仿宋_GB2312"/>
        </w:rPr>
      </w:pPr>
      <w:r>
        <w:rPr>
          <w:rFonts w:hint="eastAsia" w:ascii="仿宋_GB2312"/>
        </w:rPr>
        <w:t>本课程旨在培养学生的创新思维，创业意识和创新创业能力。了解创办企业的流程和步骤，掌握企业经营的方法，具备创业知识和能力。</w:t>
      </w:r>
    </w:p>
    <w:p w14:paraId="35E9AFA7">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21</w:t>
      </w:r>
      <w:r>
        <w:rPr>
          <w:rFonts w:hint="eastAsia" w:ascii="仿宋_GB2312"/>
        </w:rPr>
        <w:t>）心理健康教育(32学时、2学分)</w:t>
      </w:r>
    </w:p>
    <w:p w14:paraId="61046771">
      <w:pPr>
        <w:overflowPunct w:val="0"/>
        <w:adjustRightInd w:val="0"/>
        <w:ind w:firstLine="640" w:firstLineChars="200"/>
        <w:rPr>
          <w:rFonts w:hint="eastAsia"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010148B9">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22</w:t>
      </w:r>
      <w:r>
        <w:rPr>
          <w:rFonts w:hint="eastAsia" w:ascii="仿宋_GB2312"/>
        </w:rPr>
        <w:t>）大学生安全教育(60学时、1学分)</w:t>
      </w:r>
    </w:p>
    <w:p w14:paraId="294F9F8D">
      <w:pPr>
        <w:overflowPunct w:val="0"/>
        <w:adjustRightInd w:val="0"/>
        <w:ind w:firstLine="640" w:firstLineChars="200"/>
        <w:rPr>
          <w:rFonts w:hint="eastAsia" w:ascii="仿宋_GB2312"/>
        </w:rPr>
      </w:pPr>
      <w:r>
        <w:rPr>
          <w:rFonts w:hint="eastAsia"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实验实训安全等。</w:t>
      </w:r>
    </w:p>
    <w:p w14:paraId="6EA89C7E">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23</w:t>
      </w:r>
      <w:r>
        <w:rPr>
          <w:rFonts w:hint="eastAsia" w:ascii="仿宋_GB2312"/>
        </w:rPr>
        <w:t>）国家安全教育(16学时、1学分)</w:t>
      </w:r>
    </w:p>
    <w:p w14:paraId="558882EC">
      <w:pPr>
        <w:overflowPunct w:val="0"/>
        <w:adjustRightInd w:val="0"/>
        <w:ind w:firstLine="640" w:firstLineChars="200"/>
        <w:rPr>
          <w:rFonts w:hint="eastAsia"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7113849A">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24</w:t>
      </w:r>
      <w:r>
        <w:rPr>
          <w:rFonts w:hint="eastAsia" w:ascii="仿宋_GB2312"/>
          <w:lang w:eastAsia="zh-CN"/>
        </w:rPr>
        <w:t>）</w:t>
      </w:r>
      <w:r>
        <w:rPr>
          <w:rFonts w:hint="eastAsia" w:ascii="仿宋_GB2312"/>
        </w:rPr>
        <w:t>劳动教育(16学时，1学分)</w:t>
      </w:r>
    </w:p>
    <w:p w14:paraId="14D3053A">
      <w:pPr>
        <w:overflowPunct w:val="0"/>
        <w:adjustRightInd w:val="0"/>
        <w:ind w:firstLine="640" w:firstLineChars="200"/>
        <w:rPr>
          <w:rFonts w:hint="eastAsia"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7E7C5084">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25</w:t>
      </w:r>
      <w:r>
        <w:rPr>
          <w:rFonts w:hint="eastAsia" w:ascii="仿宋_GB2312"/>
        </w:rPr>
        <w:t>）军事理论（36学时、2学分）</w:t>
      </w:r>
    </w:p>
    <w:p w14:paraId="0229DEFA">
      <w:pPr>
        <w:overflowPunct w:val="0"/>
        <w:adjustRightInd w:val="0"/>
        <w:ind w:firstLine="640" w:firstLineChars="200"/>
        <w:rPr>
          <w:rFonts w:hint="eastAsia" w:ascii="仿宋_GB2312"/>
        </w:rPr>
      </w:pPr>
      <w:r>
        <w:rPr>
          <w:rFonts w:hint="eastAsia" w:ascii="仿宋_GB2312"/>
        </w:rPr>
        <w:t>军事理论课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通过军事理论课教学，让学生了解掌握军事基础知识和基本军事技能，增强国防观念、国家安全意识和忧患危机意识，弘扬爱国主义精神、传承红色基因、提高学生综合国防素质。</w:t>
      </w:r>
    </w:p>
    <w:p w14:paraId="570214D1">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firstLine="612" w:firstLineChars="200"/>
        <w:textAlignment w:val="baseline"/>
        <w:rPr>
          <w:rFonts w:hint="eastAsia" w:ascii="仿宋" w:hAnsi="仿宋" w:eastAsia="仿宋" w:cs="仿宋"/>
          <w:b w:val="0"/>
          <w:bCs w:val="0"/>
          <w:spacing w:val="-7"/>
          <w:sz w:val="32"/>
          <w:szCs w:val="32"/>
          <w:lang w:val="en-US" w:eastAsia="zh-CN"/>
        </w:rPr>
      </w:pPr>
    </w:p>
    <w:p w14:paraId="2383219F">
      <w:pPr>
        <w:overflowPunct w:val="0"/>
        <w:adjustRightInd w:val="0"/>
        <w:ind w:firstLine="643" w:firstLineChars="200"/>
        <w:rPr>
          <w:rFonts w:ascii="仿宋_GB2312"/>
          <w:b/>
          <w:bCs/>
        </w:rPr>
      </w:pPr>
      <w:r>
        <w:rPr>
          <w:rFonts w:hint="eastAsia" w:ascii="仿宋_GB2312"/>
          <w:b/>
          <w:bCs/>
        </w:rPr>
        <w:t>2.公共选修课</w:t>
      </w:r>
    </w:p>
    <w:p w14:paraId="0F08B7FB">
      <w:pPr>
        <w:overflowPunct w:val="0"/>
        <w:adjustRightInd w:val="0"/>
        <w:ind w:firstLine="640" w:firstLineChars="200"/>
        <w:rPr>
          <w:rFonts w:hint="eastAsia" w:ascii="仿宋_GB2312"/>
        </w:rPr>
      </w:pPr>
      <w:r>
        <w:rPr>
          <w:rFonts w:hint="eastAsia" w:ascii="仿宋_GB2312"/>
        </w:rPr>
        <w:t>（1）美育(32学时、2学分)</w:t>
      </w:r>
    </w:p>
    <w:p w14:paraId="5C86DE8A">
      <w:pPr>
        <w:overflowPunct w:val="0"/>
        <w:adjustRightInd w:val="0"/>
        <w:ind w:firstLine="640" w:firstLineChars="200"/>
        <w:rPr>
          <w:rFonts w:hint="eastAsia" w:ascii="仿宋_GB2312"/>
        </w:rPr>
      </w:pPr>
      <w:r>
        <w:rPr>
          <w:rFonts w:hint="eastAsia" w:ascii="仿宋_GB2312"/>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3D14437A">
      <w:pPr>
        <w:overflowPunct w:val="0"/>
        <w:adjustRightInd w:val="0"/>
        <w:ind w:firstLine="640" w:firstLineChars="200"/>
        <w:rPr>
          <w:rFonts w:hint="eastAsia" w:ascii="仿宋_GB2312"/>
        </w:rPr>
      </w:pPr>
      <w:r>
        <w:rPr>
          <w:rFonts w:hint="eastAsia" w:ascii="仿宋_GB2312"/>
        </w:rPr>
        <w:t>（2）中华优秀传统文化(16学时、1学分)</w:t>
      </w:r>
    </w:p>
    <w:p w14:paraId="4D6D7603">
      <w:pPr>
        <w:overflowPunct w:val="0"/>
        <w:adjustRightInd w:val="0"/>
        <w:ind w:firstLine="640" w:firstLineChars="200"/>
        <w:rPr>
          <w:rFonts w:hint="eastAsia" w:ascii="仿宋_GB2312"/>
        </w:rPr>
      </w:pPr>
      <w:r>
        <w:rPr>
          <w:rFonts w:hint="eastAsia" w:ascii="仿宋_GB2312"/>
        </w:rPr>
        <w:t>本课程是一门综合性、系统性、实践性强的公共基础课程，旨在对学生进行中华民族优秀传统文化的教育，培养其文化素养和思想觉悟，助推学生人文素养、职业素养和专业素养的全面发展。通过本课程的学习，学生将全面了解中国传统文化的历史背景、基本概念、思想体系和文化遗产等方面的知识。同时，本课程还将培养学生的文化自信和跨文化交流能力，提高其对于传统文化的认知和应用水平，以使其能够更好地胜任相关工作。</w:t>
      </w:r>
    </w:p>
    <w:p w14:paraId="7B5530FF">
      <w:pPr>
        <w:overflowPunct w:val="0"/>
        <w:adjustRightInd w:val="0"/>
        <w:ind w:firstLine="640" w:firstLineChars="200"/>
        <w:rPr>
          <w:rFonts w:hint="eastAsia" w:ascii="仿宋_GB2312"/>
        </w:rPr>
      </w:pPr>
      <w:r>
        <w:rPr>
          <w:rFonts w:hint="eastAsia" w:ascii="仿宋_GB2312"/>
        </w:rPr>
        <w:t>（3）情绪管理(16学时、1学分)</w:t>
      </w:r>
    </w:p>
    <w:p w14:paraId="0E4593A9">
      <w:pPr>
        <w:overflowPunct w:val="0"/>
        <w:adjustRightInd w:val="0"/>
        <w:ind w:firstLine="640" w:firstLineChars="200"/>
        <w:rPr>
          <w:rFonts w:hint="eastAsia" w:ascii="仿宋_GB2312"/>
        </w:rPr>
      </w:pPr>
      <w:r>
        <w:rPr>
          <w:rFonts w:hint="eastAsia" w:ascii="仿宋_GB2312"/>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1E3E78F6">
      <w:pPr>
        <w:overflowPunct w:val="0"/>
        <w:adjustRightInd w:val="0"/>
        <w:ind w:firstLine="640" w:firstLineChars="200"/>
        <w:rPr>
          <w:rFonts w:hint="eastAsia" w:ascii="仿宋_GB2312"/>
        </w:rPr>
      </w:pPr>
      <w:r>
        <w:rPr>
          <w:rFonts w:hint="eastAsia" w:ascii="仿宋_GB2312"/>
        </w:rPr>
        <w:t>（4）“四史”教育(16学时、1学分)</w:t>
      </w:r>
    </w:p>
    <w:p w14:paraId="774FC4A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rPr>
      </w:pPr>
      <w:r>
        <w:rPr>
          <w:rFonts w:hint="eastAsia" w:ascii="仿宋_GB2312"/>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04F98F17">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（二）专业（技能）课程</w:t>
      </w:r>
    </w:p>
    <w:p w14:paraId="006B5F84">
      <w:pPr>
        <w:overflowPunct w:val="0"/>
        <w:adjustRightInd w:val="0"/>
        <w:ind w:firstLine="643" w:firstLineChars="200"/>
        <w:rPr>
          <w:rFonts w:ascii="仿宋_GB2312"/>
          <w:b/>
          <w:bCs/>
        </w:rPr>
      </w:pPr>
      <w:r>
        <w:rPr>
          <w:rFonts w:hint="eastAsia" w:ascii="仿宋_GB2312"/>
          <w:b/>
          <w:bCs/>
        </w:rPr>
        <w:t>1.专业基础课</w:t>
      </w:r>
    </w:p>
    <w:p w14:paraId="3653B1DB">
      <w:pPr>
        <w:overflowPunct w:val="0"/>
        <w:adjustRightInd w:val="0"/>
        <w:ind w:firstLine="640" w:firstLineChars="200"/>
        <w:rPr>
          <w:rFonts w:hint="eastAsia" w:ascii="仿宋_GB2312"/>
        </w:rPr>
      </w:pPr>
      <w:r>
        <w:rPr>
          <w:rFonts w:hint="eastAsia" w:ascii="仿宋_GB2312"/>
        </w:rPr>
        <w:t>（1）民航概论(</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06F1CA61">
      <w:pPr>
        <w:overflowPunct w:val="0"/>
        <w:adjustRightInd w:val="0"/>
        <w:ind w:firstLine="640" w:firstLineChars="200"/>
        <w:rPr>
          <w:rFonts w:hint="eastAsia" w:ascii="仿宋_GB2312"/>
        </w:rPr>
      </w:pPr>
      <w:r>
        <w:rPr>
          <w:rFonts w:hint="eastAsia" w:ascii="仿宋_GB2312"/>
        </w:rPr>
        <w:t>本课程教授学生了解民用航空的飞行分类及运输飞行的基本概念；基本了解航空器的组成、功用、飞行原理、飞行性能和特殊情况下的飞行；较好的了解航空气象对飞行和飞行安全的影响；了解正确航行的相关保障和相关因素及对航空运输和飞行安全的作用；基本了解航空港、机场的基本概念及主要组成和功用。</w:t>
      </w:r>
    </w:p>
    <w:p w14:paraId="076DE17D">
      <w:pPr>
        <w:numPr>
          <w:ilvl w:val="0"/>
          <w:numId w:val="0"/>
        </w:numPr>
        <w:overflowPunct w:val="0"/>
        <w:adjustRightInd w:val="0"/>
        <w:ind w:firstLine="640" w:firstLineChars="200"/>
        <w:rPr>
          <w:rFonts w:hint="eastAsia" w:ascii="仿宋_GB2312"/>
          <w:lang w:val="en-US" w:eastAsia="zh-CN"/>
        </w:rPr>
      </w:pPr>
      <w:r>
        <w:rPr>
          <w:rFonts w:hint="eastAsia" w:ascii="仿宋_GB2312" w:hAnsi="Times New Roman" w:eastAsia="仿宋_GB2312" w:cs="Times New Roman"/>
          <w:kern w:val="2"/>
          <w:sz w:val="32"/>
          <w:szCs w:val="22"/>
          <w:lang w:val="en-US" w:eastAsia="zh-CN" w:bidi="ar-SA"/>
        </w:rPr>
        <w:t>（2）</w:t>
      </w:r>
      <w:r>
        <w:rPr>
          <w:rFonts w:hint="eastAsia" w:ascii="仿宋_GB2312"/>
          <w:lang w:val="en-US" w:eastAsia="zh-CN"/>
        </w:rPr>
        <w:t>民航服务英语（144学时、8学分）</w:t>
      </w:r>
    </w:p>
    <w:p w14:paraId="2291951A">
      <w:pPr>
        <w:overflowPunct w:val="0"/>
        <w:adjustRightInd w:val="0"/>
        <w:ind w:firstLine="640" w:firstLineChars="200"/>
        <w:rPr>
          <w:rFonts w:hint="eastAsia" w:ascii="仿宋_GB2312"/>
          <w:lang w:eastAsia="zh-CN"/>
        </w:rPr>
      </w:pPr>
      <w:r>
        <w:rPr>
          <w:rFonts w:hint="eastAsia" w:ascii="仿宋_GB2312"/>
          <w:lang w:val="en-US" w:eastAsia="zh-CN"/>
        </w:rPr>
        <w:t>本课程</w:t>
      </w:r>
      <w:r>
        <w:rPr>
          <w:rFonts w:hint="eastAsia" w:ascii="仿宋_GB2312"/>
        </w:rPr>
        <w:t>是一门专门针对民航服务行业的英语课程，旨在培养和提高学生的专业英语能力，以便能够更好地应对民航服务中的各种情境。通过民航服务英语课程的学习，学生应该能够熟练掌握上述提到的专业英语能力，并能够在实际工作中运用这些知识。同时，课程还注重培养学生的自主学习能力、分析问题和解决问题的能力，以及认真负责的态度和严谨细致的工作作风</w:t>
      </w:r>
      <w:r>
        <w:rPr>
          <w:rFonts w:hint="eastAsia" w:ascii="仿宋_GB2312"/>
          <w:lang w:eastAsia="zh-CN"/>
        </w:rPr>
        <w:t>。</w:t>
      </w:r>
    </w:p>
    <w:p w14:paraId="6615F761">
      <w:pPr>
        <w:numPr>
          <w:ilvl w:val="0"/>
          <w:numId w:val="0"/>
        </w:numPr>
        <w:overflowPunct w:val="0"/>
        <w:adjustRightInd w:val="0"/>
        <w:ind w:firstLine="640" w:firstLineChars="200"/>
        <w:rPr>
          <w:rFonts w:hint="eastAsia" w:ascii="仿宋_GB2312"/>
          <w:lang w:eastAsia="zh-CN"/>
        </w:rPr>
      </w:pPr>
      <w:r>
        <w:rPr>
          <w:rFonts w:hint="eastAsia" w:ascii="仿宋_GB2312" w:hAnsi="Times New Roman" w:eastAsia="仿宋_GB2312" w:cs="Times New Roman"/>
          <w:kern w:val="2"/>
          <w:sz w:val="32"/>
          <w:szCs w:val="22"/>
          <w:lang w:val="en-US" w:eastAsia="zh-CN" w:bidi="ar-SA"/>
        </w:rPr>
        <w:t>（3）</w:t>
      </w:r>
      <w:r>
        <w:rPr>
          <w:rFonts w:hint="eastAsia" w:ascii="仿宋_GB2312"/>
          <w:lang w:eastAsia="zh-CN"/>
        </w:rPr>
        <w:t>民航服务与人际沟通（</w:t>
      </w:r>
      <w:r>
        <w:rPr>
          <w:rFonts w:hint="eastAsia" w:ascii="仿宋_GB2312"/>
          <w:lang w:val="en-US" w:eastAsia="zh-CN"/>
        </w:rPr>
        <w:t>72学时、4学分</w:t>
      </w:r>
      <w:r>
        <w:rPr>
          <w:rFonts w:hint="eastAsia" w:ascii="仿宋_GB2312"/>
          <w:lang w:eastAsia="zh-CN"/>
        </w:rPr>
        <w:t>）</w:t>
      </w:r>
    </w:p>
    <w:p w14:paraId="2BF66367">
      <w:pPr>
        <w:overflowPunct w:val="0"/>
        <w:adjustRightInd w:val="0"/>
        <w:ind w:firstLine="640" w:firstLineChars="200"/>
        <w:rPr>
          <w:rFonts w:hint="eastAsia" w:ascii="仿宋_GB2312"/>
          <w:lang w:val="en-US" w:eastAsia="zh-CN"/>
        </w:rPr>
      </w:pPr>
      <w:r>
        <w:rPr>
          <w:rFonts w:hint="eastAsia" w:ascii="仿宋_GB2312"/>
          <w:lang w:val="en-US" w:eastAsia="zh-CN"/>
        </w:rPr>
        <w:t>本课程是根据空乘服务专业需求和人才培养需要开设的一门课程。它是一门训练空乘服务专业学生基本服务礼仪规范和人际沟通能力的实用性课程。该课程紧紧围绕教育部“以服务为宗旨、以就业为导向”的办学指导方针，依据办学性质、办学定位、办学目标，与现代社会需求相结合。教学过程中强调基本知识理论学习与实际训练相结合，突出“理论够用，培养能力”的特色，通过虚拟行业课堂，着重培养、训练学生的基本服务礼仪规范、职业口语风范、从业规范和人际沟通能力通过教学和训练，使学生掌握空乘服务的基本规范和人际沟通的基本技巧，提高学生礼仪素养和人际沟通能力，强化学生职业道德教育，培养学生团队合作精神，夯实学生就业实力和能力。</w:t>
      </w:r>
    </w:p>
    <w:p w14:paraId="0E1BE891">
      <w:pPr>
        <w:overflowPunct w:val="0"/>
        <w:adjustRightInd w:val="0"/>
        <w:ind w:firstLine="640" w:firstLineChars="200"/>
        <w:rPr>
          <w:rFonts w:hint="eastAsia" w:ascii="仿宋_GB2312"/>
        </w:rPr>
      </w:pPr>
      <w:r>
        <w:rPr>
          <w:rFonts w:hint="eastAsia" w:ascii="仿宋_GB2312"/>
          <w:lang w:val="en-US" w:eastAsia="zh-CN"/>
        </w:rPr>
        <w:t>（4）</w:t>
      </w:r>
      <w:r>
        <w:rPr>
          <w:rFonts w:hint="eastAsia" w:ascii="仿宋_GB2312"/>
        </w:rPr>
        <w:t>民航服务礼仪(</w:t>
      </w:r>
      <w:r>
        <w:rPr>
          <w:rFonts w:hint="eastAsia" w:ascii="仿宋_GB2312"/>
          <w:lang w:val="en-US" w:eastAsia="zh-CN"/>
        </w:rPr>
        <w:t>72</w:t>
      </w:r>
      <w:r>
        <w:rPr>
          <w:rFonts w:hint="eastAsia" w:ascii="仿宋_GB2312"/>
        </w:rPr>
        <w:t>学时、4学分)</w:t>
      </w:r>
    </w:p>
    <w:p w14:paraId="06F8067D">
      <w:pPr>
        <w:overflowPunct w:val="0"/>
        <w:adjustRightInd w:val="0"/>
        <w:ind w:firstLine="640" w:firstLineChars="200"/>
        <w:rPr>
          <w:rFonts w:hint="eastAsia" w:ascii="仿宋_GB2312"/>
        </w:rPr>
      </w:pPr>
      <w:r>
        <w:rPr>
          <w:rFonts w:hint="eastAsia" w:ascii="仿宋_GB2312"/>
        </w:rPr>
        <w:t>本课程采用以理论讲授为辅，实践操练为主的教学模式。其中理论课主要讲授空中乘务人员所应具备的职业礼仪素养以及在日常生活和未来的职场中应具备的礼仪素养；实践操练课主要讲授微笑、站姿、坐姿、走姿、鞠躬礼、手势指引、餐桌礼仪、会议礼仪、接待礼仪等仪态方面的知识。</w:t>
      </w:r>
    </w:p>
    <w:p w14:paraId="32A797F5">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5</w:t>
      </w:r>
      <w:r>
        <w:rPr>
          <w:rFonts w:hint="eastAsia" w:ascii="仿宋_GB2312"/>
          <w:lang w:eastAsia="zh-CN"/>
        </w:rPr>
        <w:t>）</w:t>
      </w:r>
      <w:r>
        <w:rPr>
          <w:rFonts w:hint="eastAsia" w:ascii="仿宋_GB2312"/>
        </w:rPr>
        <w:t>航空法(</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0395C9DA">
      <w:pPr>
        <w:overflowPunct w:val="0"/>
        <w:adjustRightInd w:val="0"/>
        <w:ind w:firstLine="640" w:firstLineChars="200"/>
        <w:rPr>
          <w:rFonts w:hint="eastAsia" w:ascii="仿宋_GB2312"/>
        </w:rPr>
      </w:pPr>
      <w:r>
        <w:rPr>
          <w:rFonts w:hint="eastAsia" w:ascii="仿宋_GB2312"/>
        </w:rPr>
        <w:t>本课程教授学生掌握中国民用航空法、机场及相关法律规定、航空运输及相关法律规定、空中航行及有关法律规定及三大公约的相关内容。</w:t>
      </w:r>
    </w:p>
    <w:p w14:paraId="3DB4FB46">
      <w:pPr>
        <w:overflowPunct w:val="0"/>
        <w:adjustRightInd w:val="0"/>
        <w:ind w:firstLine="640" w:firstLineChars="200"/>
        <w:rPr>
          <w:rFonts w:hint="eastAsia" w:ascii="仿宋_GB2312"/>
        </w:rPr>
      </w:pPr>
      <w:r>
        <w:rPr>
          <w:rFonts w:hint="eastAsia" w:ascii="仿宋_GB2312"/>
        </w:rPr>
        <w:t>（6）客舱播音艺术(</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3E844A02">
      <w:pPr>
        <w:overflowPunct w:val="0"/>
        <w:adjustRightInd w:val="0"/>
        <w:ind w:firstLine="640" w:firstLineChars="200"/>
        <w:rPr>
          <w:rFonts w:hint="eastAsia" w:ascii="仿宋_GB2312"/>
        </w:rPr>
      </w:pPr>
      <w:r>
        <w:rPr>
          <w:rFonts w:hint="eastAsia" w:ascii="仿宋_GB2312"/>
        </w:rPr>
        <w:t>本课程让学生熟练掌握普通话的正确发声和吐字归音方法，养成规范的语言表达习惯；熟练运用正确的发声方法，提高语言能力和沟通技巧，胜任空中广播、服务沟通等客舱工作。</w:t>
      </w:r>
    </w:p>
    <w:p w14:paraId="6516EE60">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7</w:t>
      </w:r>
      <w:r>
        <w:rPr>
          <w:rFonts w:hint="eastAsia" w:ascii="仿宋_GB2312"/>
          <w:lang w:eastAsia="zh-CN"/>
        </w:rPr>
        <w:t>）</w:t>
      </w:r>
      <w:r>
        <w:rPr>
          <w:rFonts w:hint="eastAsia" w:ascii="仿宋_GB2312"/>
        </w:rPr>
        <w:t>客源国概况与风俗(</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614A1499">
      <w:pPr>
        <w:overflowPunct w:val="0"/>
        <w:adjustRightInd w:val="0"/>
        <w:ind w:firstLine="640" w:firstLineChars="200"/>
        <w:rPr>
          <w:rFonts w:hint="eastAsia" w:ascii="仿宋_GB2312"/>
        </w:rPr>
      </w:pPr>
      <w:r>
        <w:rPr>
          <w:rFonts w:hint="eastAsia" w:ascii="仿宋_GB2312"/>
        </w:rPr>
        <w:t>本课程旨在让学生了解并掌握中国主要客源国（地区）的基本概况、人文习俗和旅游景点，并能根据要求接待国外客源并开拓国外客源，提高个性化和针对性服务水平，为学生正确运用理论知识，提高综合素质，增强职业变化的适应能力及继续学习能力打下一定基础。</w:t>
      </w:r>
    </w:p>
    <w:p w14:paraId="1B0EDA76">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8</w:t>
      </w:r>
      <w:r>
        <w:rPr>
          <w:rFonts w:hint="eastAsia" w:ascii="仿宋_GB2312"/>
          <w:lang w:eastAsia="zh-CN"/>
        </w:rPr>
        <w:t>）</w:t>
      </w:r>
      <w:r>
        <w:rPr>
          <w:rFonts w:hint="eastAsia" w:ascii="仿宋_GB2312"/>
        </w:rPr>
        <w:t>航空餐饮服务(</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0E3804D0">
      <w:pPr>
        <w:overflowPunct w:val="0"/>
        <w:adjustRightInd w:val="0"/>
        <w:ind w:firstLine="640" w:firstLineChars="200"/>
        <w:rPr>
          <w:rFonts w:hint="eastAsia" w:ascii="仿宋_GB2312"/>
        </w:rPr>
      </w:pPr>
      <w:r>
        <w:rPr>
          <w:rFonts w:hint="eastAsia" w:ascii="仿宋_GB2312"/>
        </w:rPr>
        <w:t>本课程旨在培养学生在机上餐饮服务方面的专业知识和实操能力，教授学生掌握航空餐饮服务的基本流程和标准、熟悉特殊餐食的分类及服务要求、了解食品安全法规和行业规范。</w:t>
      </w:r>
    </w:p>
    <w:p w14:paraId="63756E5D">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9</w:t>
      </w:r>
      <w:r>
        <w:rPr>
          <w:rFonts w:hint="eastAsia" w:ascii="仿宋_GB2312"/>
          <w:lang w:eastAsia="zh-CN"/>
        </w:rPr>
        <w:t>）</w:t>
      </w:r>
      <w:r>
        <w:rPr>
          <w:rFonts w:hint="eastAsia" w:ascii="仿宋_GB2312"/>
        </w:rPr>
        <w:t>形体训练(</w:t>
      </w:r>
      <w:r>
        <w:rPr>
          <w:rFonts w:hint="eastAsia" w:ascii="仿宋_GB2312"/>
          <w:lang w:val="en-US" w:eastAsia="zh-CN"/>
        </w:rPr>
        <w:t>144</w:t>
      </w:r>
      <w:r>
        <w:rPr>
          <w:rFonts w:hint="eastAsia" w:ascii="仿宋_GB2312"/>
        </w:rPr>
        <w:t>学时、8学分)</w:t>
      </w:r>
    </w:p>
    <w:p w14:paraId="5A9C25C4">
      <w:pPr>
        <w:overflowPunct w:val="0"/>
        <w:adjustRightInd w:val="0"/>
        <w:ind w:firstLine="640" w:firstLineChars="200"/>
        <w:rPr>
          <w:rFonts w:hint="eastAsia" w:ascii="仿宋_GB2312"/>
        </w:rPr>
      </w:pPr>
      <w:r>
        <w:rPr>
          <w:rFonts w:hint="eastAsia" w:ascii="仿宋_GB2312"/>
        </w:rPr>
        <w:t>本课程以人体的基本形态练习、基本动作练习和身韵气质练习，以及空乘专业学生求职面试对形体动作规范和气质的基本要求为主要内容，进行科学、系统的民航行业职业化的美育教育和能力培养，从而塑造健康、优美的形体姿态，培养和提高学生正确高雅的审美意识和审美情趣和端庄大方、健康向上的行业素质和气质修养。</w:t>
      </w:r>
    </w:p>
    <w:p w14:paraId="7199A605">
      <w:pPr>
        <w:overflowPunct w:val="0"/>
        <w:adjustRightInd w:val="0"/>
        <w:ind w:firstLine="640" w:firstLineChars="200"/>
        <w:rPr>
          <w:rFonts w:hint="eastAsia" w:ascii="仿宋_GB2312"/>
        </w:rPr>
      </w:pPr>
      <w:r>
        <w:rPr>
          <w:rFonts w:hint="eastAsia" w:ascii="仿宋_GB2312"/>
          <w:lang w:val="en-US" w:eastAsia="zh-CN"/>
        </w:rPr>
        <w:t>(10)</w:t>
      </w:r>
      <w:r>
        <w:rPr>
          <w:rFonts w:hint="eastAsia" w:ascii="仿宋_GB2312"/>
        </w:rPr>
        <w:t>职业形象塑造(</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3D287154">
      <w:pPr>
        <w:overflowPunct w:val="0"/>
        <w:adjustRightInd w:val="0"/>
        <w:ind w:firstLine="640" w:firstLineChars="200"/>
        <w:rPr>
          <w:rFonts w:hint="eastAsia" w:ascii="仿宋_GB2312" w:eastAsia="仿宋_GB2312"/>
          <w:lang w:eastAsia="zh-CN"/>
        </w:rPr>
      </w:pPr>
      <w:r>
        <w:rPr>
          <w:rFonts w:hint="eastAsia" w:ascii="仿宋_GB2312"/>
        </w:rPr>
        <w:t>本课程通过学习职业形象塑造的基本知识和基本技能，以增强可塑性为目的，从形象设计、美容化妆、色彩、光线、形态、美学等多个角度，充分诠释形象设计的内涵；并通过服饰搭配、发型设计、美容与保健、化妆品常识等多个角度，详细讲解了有关空乘人员的职业妆扮、各类化妆手法、养发护肤等技巧。</w:t>
      </w:r>
    </w:p>
    <w:p w14:paraId="1E18D588">
      <w:pPr>
        <w:overflowPunct w:val="0"/>
        <w:adjustRightInd w:val="0"/>
        <w:ind w:firstLine="643" w:firstLineChars="200"/>
        <w:rPr>
          <w:rFonts w:hint="eastAsia" w:ascii="仿宋_GB2312"/>
          <w:b/>
          <w:bCs/>
        </w:rPr>
      </w:pPr>
      <w:r>
        <w:rPr>
          <w:rFonts w:hint="eastAsia" w:ascii="仿宋_GB2312"/>
          <w:b/>
          <w:bCs/>
        </w:rPr>
        <w:t>2.专业核心课</w:t>
      </w:r>
    </w:p>
    <w:p w14:paraId="130E0E5D">
      <w:pPr>
        <w:overflowPunct w:val="0"/>
        <w:adjustRightInd w:val="0"/>
        <w:ind w:firstLine="640" w:firstLineChars="200"/>
        <w:rPr>
          <w:rFonts w:hint="eastAsia" w:ascii="仿宋_GB2312"/>
        </w:rPr>
      </w:pPr>
      <w:r>
        <w:rPr>
          <w:rFonts w:hint="eastAsia" w:ascii="仿宋_GB2312"/>
        </w:rPr>
        <w:t>（1）民航客票销售(</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47F00F78">
      <w:pPr>
        <w:overflowPunct w:val="0"/>
        <w:adjustRightInd w:val="0"/>
        <w:ind w:firstLine="640" w:firstLineChars="200"/>
        <w:rPr>
          <w:rFonts w:hint="eastAsia" w:ascii="仿宋_GB2312"/>
        </w:rPr>
      </w:pPr>
      <w:r>
        <w:rPr>
          <w:rFonts w:hint="eastAsia" w:ascii="仿宋_GB2312"/>
        </w:rPr>
        <w:t>本课程是航空服务专业空港地面服务方向的一门专业技能课程，也是从事民航客运销售岗位工作所要学习的一门必修课程。其功能是培养学生熟练掌握民航售票员各个工作任务所要求的相关知识和技能，具备从事民航客运员工作的基本职业能力。它需要以民航旅客运输课程为基础，并为后续学习民航旅客服务心理学、民航旅客抵离港操作课程</w:t>
      </w:r>
      <w:r>
        <w:rPr>
          <w:rFonts w:hint="eastAsia" w:ascii="仿宋_GB2312"/>
          <w:lang w:val="en-US" w:eastAsia="zh-CN"/>
        </w:rPr>
        <w:t>奠</w:t>
      </w:r>
      <w:r>
        <w:rPr>
          <w:rFonts w:hint="eastAsia" w:ascii="仿宋_GB2312"/>
        </w:rPr>
        <w:t>定良好基础。</w:t>
      </w:r>
    </w:p>
    <w:p w14:paraId="146A4A3A">
      <w:pPr>
        <w:overflowPunct w:val="0"/>
        <w:adjustRightInd w:val="0"/>
        <w:ind w:firstLine="640" w:firstLineChars="200"/>
        <w:rPr>
          <w:rFonts w:hint="eastAsia" w:ascii="仿宋_GB2312"/>
        </w:rPr>
      </w:pPr>
      <w:r>
        <w:rPr>
          <w:rFonts w:hint="eastAsia" w:ascii="仿宋_GB2312"/>
        </w:rPr>
        <w:t>（2）民航旅客运输(</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1BC6C628">
      <w:pPr>
        <w:overflowPunct w:val="0"/>
        <w:adjustRightInd w:val="0"/>
        <w:ind w:firstLine="640" w:firstLineChars="200"/>
        <w:rPr>
          <w:rFonts w:hint="eastAsia" w:ascii="仿宋_GB2312" w:eastAsia="仿宋_GB2312"/>
          <w:lang w:eastAsia="zh-CN"/>
        </w:rPr>
      </w:pPr>
      <w:r>
        <w:rPr>
          <w:rFonts w:hint="eastAsia" w:ascii="仿宋_GB2312"/>
        </w:rPr>
        <w:t>本课程是职业院校航空服务专业的一门专门化方向课程，是从事民航客运员工作所需掌握的专业核心课程。其功能是使学生熟练掌握民航客运员各个工作任务所要求的基本职业能力，并为学习本专业其他专业核心课程莫定良好基础</w:t>
      </w:r>
      <w:r>
        <w:rPr>
          <w:rFonts w:hint="eastAsia" w:ascii="仿宋_GB2312"/>
          <w:lang w:eastAsia="zh-CN"/>
        </w:rPr>
        <w:t>。</w:t>
      </w:r>
    </w:p>
    <w:p w14:paraId="4FC25524">
      <w:pPr>
        <w:overflowPunct w:val="0"/>
        <w:adjustRightInd w:val="0"/>
        <w:ind w:firstLine="640" w:firstLineChars="200"/>
        <w:rPr>
          <w:rFonts w:hint="eastAsia" w:ascii="仿宋_GB2312"/>
        </w:rPr>
      </w:pPr>
      <w:r>
        <w:rPr>
          <w:rFonts w:hint="eastAsia" w:ascii="仿宋_GB2312"/>
        </w:rPr>
        <w:t>（3）民航货运销售(</w:t>
      </w:r>
      <w:r>
        <w:rPr>
          <w:rFonts w:hint="eastAsia" w:ascii="仿宋_GB2312"/>
          <w:lang w:val="en-US" w:eastAsia="zh-CN"/>
        </w:rPr>
        <w:t>72</w:t>
      </w:r>
      <w:r>
        <w:rPr>
          <w:rFonts w:hint="eastAsia" w:ascii="仿宋_GB2312"/>
        </w:rPr>
        <w:t>学时、4学分)</w:t>
      </w:r>
    </w:p>
    <w:p w14:paraId="7D4ADE97">
      <w:pPr>
        <w:overflowPunct w:val="0"/>
        <w:adjustRightInd w:val="0"/>
        <w:ind w:firstLine="640" w:firstLineChars="200"/>
        <w:rPr>
          <w:rFonts w:hint="eastAsia" w:ascii="仿宋_GB2312"/>
        </w:rPr>
      </w:pPr>
      <w:r>
        <w:rPr>
          <w:rFonts w:hint="eastAsia" w:ascii="仿宋_GB2312"/>
        </w:rPr>
        <w:t>本课程是中等职业学校航空服务专业空港地面服务方向的一门专业技能课程，也是从事民航货运岗位工作所要学习的一门必修课程。其功能是使学生掌握涉及民航货物运输操作流程、操作要求的知识与技能，具备从事民航货运员工作的基本职业能力。</w:t>
      </w:r>
    </w:p>
    <w:p w14:paraId="29BB0D76">
      <w:pPr>
        <w:overflowPunct w:val="0"/>
        <w:adjustRightInd w:val="0"/>
        <w:ind w:firstLine="640" w:firstLineChars="200"/>
        <w:rPr>
          <w:rFonts w:hint="eastAsia" w:ascii="仿宋_GB2312"/>
        </w:rPr>
      </w:pPr>
      <w:r>
        <w:rPr>
          <w:rFonts w:hint="eastAsia" w:ascii="仿宋_GB2312"/>
        </w:rPr>
        <w:t>（4）航空货物运输(</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1535D661">
      <w:pPr>
        <w:overflowPunct w:val="0"/>
        <w:adjustRightInd w:val="0"/>
        <w:ind w:firstLine="640" w:firstLineChars="200"/>
        <w:rPr>
          <w:rFonts w:hint="eastAsia" w:ascii="仿宋_GB2312"/>
        </w:rPr>
      </w:pPr>
      <w:r>
        <w:rPr>
          <w:rFonts w:hint="eastAsia" w:ascii="仿宋_GB2312"/>
        </w:rPr>
        <w:t>本课程是航空服务专业的一门专门化方向课程，是从事民航货运员岗位工作的专业课程。其功能是使学生掌握航空货运操作流程和操作要求，并为学习民航货运综合实训课程做好理论准备。</w:t>
      </w:r>
    </w:p>
    <w:p w14:paraId="3649ACBE">
      <w:pPr>
        <w:overflowPunct w:val="0"/>
        <w:adjustRightInd w:val="0"/>
        <w:ind w:firstLine="640" w:firstLineChars="200"/>
        <w:rPr>
          <w:rFonts w:hint="eastAsia" w:ascii="仿宋_GB2312"/>
        </w:rPr>
      </w:pPr>
      <w:r>
        <w:rPr>
          <w:rFonts w:hint="eastAsia" w:ascii="仿宋_GB2312"/>
        </w:rPr>
        <w:t>（5）订座系统操作(</w:t>
      </w:r>
      <w:r>
        <w:rPr>
          <w:rFonts w:hint="eastAsia" w:ascii="仿宋_GB2312"/>
          <w:lang w:val="en-US" w:eastAsia="zh-CN"/>
        </w:rPr>
        <w:t>72</w:t>
      </w:r>
      <w:r>
        <w:rPr>
          <w:rFonts w:hint="eastAsia" w:ascii="仿宋_GB2312"/>
        </w:rPr>
        <w:t>学时、4学分)</w:t>
      </w:r>
    </w:p>
    <w:p w14:paraId="1E2C4476">
      <w:pPr>
        <w:overflowPunct w:val="0"/>
        <w:adjustRightInd w:val="0"/>
        <w:ind w:firstLine="640" w:firstLineChars="200"/>
        <w:rPr>
          <w:rFonts w:hint="eastAsia" w:ascii="仿宋_GB2312"/>
        </w:rPr>
      </w:pPr>
      <w:r>
        <w:rPr>
          <w:rFonts w:hint="eastAsia" w:ascii="仿宋_GB2312"/>
        </w:rPr>
        <w:t>本课程是航空商务专业学生的一门专业特色课程。本课程的主要目的是向学生介绍航空售票系统的结构、相关业务操作指令以及各指令显示结果的含义。通过本课程，使学生重点是熟练掌握一些基本的计算机订座系统操作命令。计算机订座系统是计算机在民航中应用的一个主要方面，学生掌</w:t>
      </w:r>
    </w:p>
    <w:p w14:paraId="0056E521">
      <w:pPr>
        <w:overflowPunct w:val="0"/>
        <w:adjustRightInd w:val="0"/>
        <w:rPr>
          <w:rFonts w:hint="eastAsia" w:ascii="仿宋_GB2312"/>
        </w:rPr>
      </w:pPr>
      <w:r>
        <w:rPr>
          <w:rFonts w:hint="eastAsia" w:ascii="仿宋_GB2312"/>
        </w:rPr>
        <w:t>握了一定的计算机订座系统知识和实际操作后可以为今后在民航企业就业打下良好的基础。</w:t>
      </w:r>
    </w:p>
    <w:p w14:paraId="7287F13A">
      <w:pPr>
        <w:overflowPunct w:val="0"/>
        <w:adjustRightInd w:val="0"/>
        <w:rPr>
          <w:rFonts w:hint="eastAsia" w:ascii="仿宋_GB2312"/>
        </w:rPr>
      </w:pPr>
      <w:r>
        <w:rPr>
          <w:rFonts w:hint="eastAsia" w:ascii="仿宋_GB2312"/>
        </w:rPr>
        <w:t>（6）离港系统操作(</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4BF4E47B">
      <w:pPr>
        <w:overflowPunct w:val="0"/>
        <w:adjustRightInd w:val="0"/>
        <w:ind w:firstLine="640" w:firstLineChars="200"/>
        <w:rPr>
          <w:rFonts w:hint="eastAsia" w:ascii="仿宋_GB2312"/>
        </w:rPr>
      </w:pPr>
      <w:r>
        <w:rPr>
          <w:rFonts w:hint="eastAsia" w:ascii="仿宋_GB2312"/>
        </w:rPr>
        <w:t>本课程是航空服务专业空港地面服务方向的一门专业技能课程，也是从事民航客运员岗位工作所要学习的一门必修课程。其功能是使学生掌握民航旅客运输服务的相关知识和技能，具备从事民航客运员工作的基本职业能力。</w:t>
      </w:r>
    </w:p>
    <w:p w14:paraId="0EBE408A">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7</w:t>
      </w:r>
      <w:r>
        <w:rPr>
          <w:rFonts w:hint="eastAsia" w:ascii="仿宋_GB2312"/>
          <w:lang w:eastAsia="zh-CN"/>
        </w:rPr>
        <w:t>）民航货运销售操作</w:t>
      </w:r>
      <w:r>
        <w:rPr>
          <w:rFonts w:hint="eastAsia" w:ascii="仿宋_GB2312"/>
        </w:rPr>
        <w:t>(</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57060ADF">
      <w:pPr>
        <w:overflowPunct w:val="0"/>
        <w:adjustRightInd w:val="0"/>
        <w:ind w:firstLine="640" w:firstLineChars="200"/>
        <w:rPr>
          <w:rFonts w:hint="eastAsia" w:ascii="仿宋_GB2312" w:eastAsia="仿宋_GB2312"/>
          <w:lang w:eastAsia="zh-CN"/>
        </w:rPr>
      </w:pPr>
      <w:r>
        <w:rPr>
          <w:rFonts w:hint="eastAsia" w:ascii="仿宋_GB2312" w:eastAsia="仿宋_GB2312"/>
          <w:lang w:eastAsia="zh-CN"/>
        </w:rPr>
        <w:t>本课程是航空服务专业空港地面服务方向的一门专业技能课程，也是从事民航货运岗位工作所要学习的一门必修课程。其功能是使学生掌握涉及民航货物运输操作流程、操作要求的知识与技能，具备从事民航货运员工作的基本职业能力。</w:t>
      </w:r>
    </w:p>
    <w:p w14:paraId="62550221">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8</w:t>
      </w:r>
      <w:r>
        <w:rPr>
          <w:rFonts w:hint="eastAsia" w:ascii="仿宋_GB2312"/>
          <w:lang w:eastAsia="zh-CN"/>
        </w:rPr>
        <w:t>）空港货物操作</w:t>
      </w:r>
      <w:r>
        <w:rPr>
          <w:rFonts w:hint="eastAsia" w:ascii="仿宋_GB2312"/>
        </w:rPr>
        <w:t>(</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3A3359FD">
      <w:pPr>
        <w:overflowPunct w:val="0"/>
        <w:adjustRightInd w:val="0"/>
        <w:ind w:firstLine="640" w:firstLineChars="200"/>
        <w:rPr>
          <w:rFonts w:hint="eastAsia" w:ascii="仿宋_GB2312"/>
          <w:lang w:val="en-US" w:eastAsia="zh-CN"/>
        </w:rPr>
      </w:pPr>
      <w:r>
        <w:rPr>
          <w:rFonts w:hint="eastAsia" w:ascii="仿宋_GB2312"/>
          <w:lang w:val="en-US" w:eastAsia="zh-CN"/>
        </w:rPr>
        <w:t>本课程主要是为了</w:t>
      </w:r>
      <w:r>
        <w:rPr>
          <w:rFonts w:hint="eastAsia" w:ascii="仿宋_GB2312" w:eastAsia="仿宋_GB2312"/>
          <w:lang w:eastAsia="zh-CN"/>
        </w:rPr>
        <w:t>航空服务专业</w:t>
      </w:r>
      <w:r>
        <w:rPr>
          <w:rFonts w:hint="eastAsia" w:ascii="仿宋_GB2312"/>
          <w:lang w:val="en-US" w:eastAsia="zh-CN"/>
        </w:rPr>
        <w:t>学生掌握航空公司和货站进港和出港模拟系统的操作。熟练处理空港货运单证、库区收运、仓储及理货等操作流程。</w:t>
      </w:r>
    </w:p>
    <w:p w14:paraId="0FF40A93">
      <w:pPr>
        <w:numPr>
          <w:ilvl w:val="0"/>
          <w:numId w:val="0"/>
        </w:numPr>
        <w:overflowPunct w:val="0"/>
        <w:adjustRightInd w:val="0"/>
        <w:ind w:firstLine="640" w:firstLineChars="200"/>
        <w:rPr>
          <w:rFonts w:hint="default" w:ascii="仿宋_GB2312"/>
          <w:lang w:val="en-US" w:eastAsia="zh-CN"/>
        </w:rPr>
      </w:pPr>
      <w:r>
        <w:rPr>
          <w:rFonts w:hint="default" w:ascii="仿宋_GB2312" w:hAnsi="Times New Roman" w:eastAsia="仿宋_GB2312" w:cs="Times New Roman"/>
          <w:kern w:val="2"/>
          <w:sz w:val="32"/>
          <w:szCs w:val="22"/>
          <w:lang w:val="en-US" w:eastAsia="zh-CN" w:bidi="ar-SA"/>
        </w:rPr>
        <w:t>（9）</w:t>
      </w:r>
      <w:r>
        <w:rPr>
          <w:rFonts w:hint="eastAsia" w:ascii="仿宋_GB2312"/>
          <w:lang w:val="en-US" w:eastAsia="zh-CN"/>
        </w:rPr>
        <w:t>客舱安全与急救处置</w:t>
      </w:r>
      <w:r>
        <w:rPr>
          <w:rFonts w:hint="eastAsia" w:ascii="仿宋_GB2312"/>
        </w:rPr>
        <w:t>(</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2C9AFE94">
      <w:pPr>
        <w:overflowPunct w:val="0"/>
        <w:adjustRightInd w:val="0"/>
        <w:ind w:firstLine="640" w:firstLineChars="200"/>
        <w:rPr>
          <w:rFonts w:hint="eastAsia" w:ascii="仿宋_GB2312"/>
        </w:rPr>
      </w:pPr>
      <w:r>
        <w:rPr>
          <w:rFonts w:hint="eastAsia" w:ascii="仿宋_GB2312"/>
        </w:rPr>
        <w:t>本课程注重理论和实践教学相结合。通过该课程的学习，学生能较好掌握客舱安全运行规则及不同飞行阶段的安全检查内容与重点；旅客行为不当、旅客非法行为、非正常旅客处理及劫机处置；应急设备的使用、应急处置的方法及不同机型、不同环境类型的陆地及水上撤离程序，野外生存知识。</w:t>
      </w:r>
    </w:p>
    <w:p w14:paraId="63BC0678">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10</w:t>
      </w:r>
      <w:r>
        <w:rPr>
          <w:rFonts w:hint="eastAsia" w:ascii="仿宋_GB2312"/>
          <w:lang w:eastAsia="zh-CN"/>
        </w:rPr>
        <w:t>）</w:t>
      </w:r>
      <w:r>
        <w:rPr>
          <w:rFonts w:hint="eastAsia" w:ascii="仿宋_GB2312"/>
        </w:rPr>
        <w:t>客舱设施与服务(</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5D5D84AF">
      <w:pPr>
        <w:overflowPunct w:val="0"/>
        <w:adjustRightInd w:val="0"/>
        <w:ind w:firstLine="640" w:firstLineChars="200"/>
        <w:rPr>
          <w:rFonts w:hint="eastAsia" w:ascii="仿宋_GB2312"/>
        </w:rPr>
      </w:pPr>
      <w:r>
        <w:rPr>
          <w:rFonts w:hint="eastAsia" w:ascii="仿宋_GB2312"/>
        </w:rPr>
        <w:t>本课程以两种常用机型空客A320及波音737-800型客机为知识主体，通过该课程学习，学生能全面了解客舱内部设施设备、相应操作及使用方法、乘务工作的具体流程、乘务员职责、客舱服务规范等，通过理论知识的学习和实际技能的操作达到客舱乘务员的技能要求。</w:t>
      </w:r>
    </w:p>
    <w:p w14:paraId="5F8B10AB">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11</w:t>
      </w:r>
      <w:r>
        <w:rPr>
          <w:rFonts w:hint="eastAsia" w:ascii="仿宋_GB2312"/>
        </w:rPr>
        <w:t>）民航客舱救护(</w:t>
      </w:r>
      <w:r>
        <w:rPr>
          <w:rFonts w:hint="eastAsia" w:ascii="仿宋_GB2312"/>
          <w:lang w:val="en-US" w:eastAsia="zh-CN"/>
        </w:rPr>
        <w:t>72</w:t>
      </w:r>
      <w:r>
        <w:rPr>
          <w:rFonts w:hint="eastAsia" w:ascii="仿宋_GB2312"/>
        </w:rPr>
        <w:t>学时、4学分)</w:t>
      </w:r>
    </w:p>
    <w:p w14:paraId="3EAD1031">
      <w:pPr>
        <w:overflowPunct w:val="0"/>
        <w:adjustRightInd w:val="0"/>
        <w:ind w:firstLine="640" w:firstLineChars="200"/>
        <w:rPr>
          <w:rFonts w:hint="eastAsia" w:ascii="仿宋_GB2312"/>
        </w:rPr>
      </w:pPr>
      <w:r>
        <w:rPr>
          <w:rFonts w:hint="eastAsia" w:ascii="仿宋_GB2312"/>
        </w:rPr>
        <w:t>本课程注重理论和实践教学相结合。通过课程学习，学生了解人体解剖基础知识、航空环境及其对人体的影响，掌握机上急救原则、心肺复苏、创伤现场救护、机上常见病症及处置、常见传染病的防治。学生学完此课程后可参加红十字培训中心组织的卫生救护考试。</w:t>
      </w:r>
    </w:p>
    <w:p w14:paraId="6EABD105">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12</w:t>
      </w:r>
      <w:r>
        <w:rPr>
          <w:rFonts w:hint="eastAsia" w:ascii="仿宋_GB2312"/>
        </w:rPr>
        <w:t>）民航服务心理学(</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467DF8AD">
      <w:pPr>
        <w:overflowPunct w:val="0"/>
        <w:adjustRightInd w:val="0"/>
        <w:ind w:firstLine="640" w:firstLineChars="200"/>
        <w:rPr>
          <w:rFonts w:hint="default" w:ascii="仿宋_GB2312"/>
          <w:lang w:val="en-US" w:eastAsia="zh-CN"/>
        </w:rPr>
      </w:pPr>
      <w:r>
        <w:rPr>
          <w:rFonts w:hint="eastAsia" w:ascii="仿宋_GB2312"/>
        </w:rPr>
        <w:t>本课程通过对民航一般旅客和特殊旅客的心理分析，帮助学生了解不同旅客的不同心理需求，并能初步掌握民航运输服务中与不同旅客的沟通技巧和服务技巧，提高服务能力</w:t>
      </w:r>
      <w:r>
        <w:rPr>
          <w:rFonts w:hint="eastAsia" w:ascii="仿宋_GB2312"/>
          <w:lang w:eastAsia="zh-CN"/>
        </w:rPr>
        <w:t>。</w:t>
      </w:r>
    </w:p>
    <w:p w14:paraId="5B75B2E4">
      <w:pPr>
        <w:overflowPunct w:val="0"/>
        <w:adjustRightInd w:val="0"/>
        <w:ind w:firstLine="643" w:firstLineChars="200"/>
        <w:rPr>
          <w:rFonts w:ascii="仿宋_GB2312"/>
          <w:b/>
          <w:bCs/>
        </w:rPr>
      </w:pPr>
      <w:r>
        <w:rPr>
          <w:rFonts w:hint="eastAsia" w:ascii="仿宋_GB2312"/>
          <w:b/>
          <w:bCs/>
        </w:rPr>
        <w:t>3.专业拓展课</w:t>
      </w:r>
    </w:p>
    <w:p w14:paraId="182CD245">
      <w:pPr>
        <w:overflowPunct w:val="0"/>
        <w:adjustRightInd w:val="0"/>
        <w:ind w:firstLine="640" w:firstLineChars="200"/>
        <w:rPr>
          <w:rFonts w:hint="eastAsia" w:ascii="仿宋_GB2312"/>
        </w:rPr>
      </w:pPr>
      <w:r>
        <w:rPr>
          <w:rFonts w:hint="eastAsia" w:ascii="仿宋_GB2312"/>
        </w:rPr>
        <w:t>（</w:t>
      </w:r>
      <w:r>
        <w:rPr>
          <w:rFonts w:hint="eastAsia" w:ascii="仿宋_GB2312"/>
          <w:lang w:val="en-US" w:eastAsia="zh-CN"/>
        </w:rPr>
        <w:t>1</w:t>
      </w:r>
      <w:r>
        <w:rPr>
          <w:rFonts w:hint="eastAsia" w:ascii="仿宋_GB2312"/>
        </w:rPr>
        <w:t>）</w:t>
      </w:r>
      <w:r>
        <w:rPr>
          <w:rFonts w:hint="eastAsia" w:ascii="仿宋_GB2312"/>
          <w:lang w:val="en-US" w:eastAsia="zh-CN"/>
        </w:rPr>
        <w:t>标准</w:t>
      </w:r>
      <w:r>
        <w:rPr>
          <w:rFonts w:hint="eastAsia" w:ascii="仿宋_GB2312"/>
        </w:rPr>
        <w:t>日语(</w:t>
      </w:r>
      <w:r>
        <w:rPr>
          <w:rFonts w:hint="eastAsia" w:ascii="仿宋_GB2312"/>
          <w:lang w:val="en-US" w:eastAsia="zh-CN"/>
        </w:rPr>
        <w:t>72</w:t>
      </w:r>
      <w:r>
        <w:rPr>
          <w:rFonts w:hint="eastAsia" w:ascii="仿宋_GB2312"/>
        </w:rPr>
        <w:t>学时、4学分)</w:t>
      </w:r>
    </w:p>
    <w:p w14:paraId="081E5346">
      <w:pPr>
        <w:overflowPunct w:val="0"/>
        <w:adjustRightInd w:val="0"/>
        <w:ind w:firstLine="640" w:firstLineChars="200"/>
        <w:rPr>
          <w:rFonts w:hint="eastAsia" w:ascii="仿宋_GB2312"/>
        </w:rPr>
      </w:pPr>
      <w:r>
        <w:rPr>
          <w:rFonts w:hint="eastAsia" w:ascii="仿宋_GB2312"/>
        </w:rPr>
        <w:t>本课程针对高职学生设计，注重实用日语技能培养，涵盖基础语法、日常会话、职场用语及日本文化等内容。通过情景模拟、听力训练和会话练习，提升学生的听说读写能力，尤其侧重旅游、商务等职业场景的应用。课程结合动漫、影视等趣味素材，激发学习兴趣。为学生毕业后可胜任国际航线就业打下基础。</w:t>
      </w:r>
    </w:p>
    <w:p w14:paraId="04F04810">
      <w:pPr>
        <w:numPr>
          <w:ilvl w:val="0"/>
          <w:numId w:val="0"/>
        </w:numPr>
        <w:overflowPunct w:val="0"/>
        <w:adjustRightInd w:val="0"/>
        <w:ind w:firstLine="640" w:firstLineChars="200"/>
        <w:rPr>
          <w:rFonts w:hint="eastAsia" w:ascii="仿宋_GB2312"/>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2</w:t>
      </w:r>
      <w:r>
        <w:rPr>
          <w:rFonts w:hint="eastAsia" w:ascii="仿宋_GB2312" w:hAnsi="Times New Roman" w:eastAsia="仿宋_GB2312" w:cs="Times New Roman"/>
          <w:kern w:val="2"/>
          <w:sz w:val="32"/>
          <w:szCs w:val="22"/>
          <w:lang w:val="en-US" w:eastAsia="zh-CN" w:bidi="ar-SA"/>
        </w:rPr>
        <w:t>）</w:t>
      </w:r>
      <w:r>
        <w:rPr>
          <w:rFonts w:hint="eastAsia" w:ascii="仿宋_GB2312"/>
          <w:lang w:eastAsia="zh-CN"/>
        </w:rPr>
        <w:t>民航乘务日语</w:t>
      </w:r>
      <w:r>
        <w:rPr>
          <w:rFonts w:hint="eastAsia" w:ascii="仿宋_GB2312"/>
        </w:rPr>
        <w:t>(</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56877F35">
      <w:pPr>
        <w:numPr>
          <w:ilvl w:val="0"/>
          <w:numId w:val="0"/>
        </w:numPr>
        <w:overflowPunct w:val="0"/>
        <w:adjustRightInd w:val="0"/>
        <w:ind w:firstLine="640" w:firstLineChars="200"/>
        <w:rPr>
          <w:rFonts w:hint="eastAsia" w:ascii="仿宋_GB2312"/>
        </w:rPr>
      </w:pPr>
      <w:r>
        <w:rPr>
          <w:rFonts w:hint="eastAsia" w:ascii="仿宋_GB2312"/>
          <w:lang w:val="en-US" w:eastAsia="zh-CN"/>
        </w:rPr>
        <w:t>本课程通过学习，具备航空服务人员所必须的基本的日语听、说、读、写能力。能一遍听懂简单的空乘场景日语会话，能流利的进行常见的空乘场景日语会话，掌握基本阅读技能，提升在工作中的服务能力。</w:t>
      </w:r>
    </w:p>
    <w:p w14:paraId="30580D90">
      <w:pPr>
        <w:overflowPunct w:val="0"/>
        <w:adjustRightInd w:val="0"/>
        <w:ind w:firstLine="640" w:firstLineChars="200"/>
        <w:rPr>
          <w:rFonts w:hint="eastAsia" w:ascii="仿宋_GB2312"/>
        </w:rPr>
      </w:pPr>
      <w:r>
        <w:rPr>
          <w:rFonts w:hint="eastAsia" w:ascii="仿宋_GB2312"/>
        </w:rPr>
        <w:t>（3）民航安全检查技术(</w:t>
      </w:r>
      <w:r>
        <w:rPr>
          <w:rFonts w:hint="eastAsia" w:ascii="仿宋_GB2312"/>
          <w:lang w:val="en-US" w:eastAsia="zh-CN"/>
        </w:rPr>
        <w:t>72</w:t>
      </w:r>
      <w:r>
        <w:rPr>
          <w:rFonts w:hint="eastAsia" w:ascii="仿宋_GB2312"/>
        </w:rPr>
        <w:t>学时、4学分)</w:t>
      </w:r>
    </w:p>
    <w:p w14:paraId="6CB1EEF7">
      <w:pPr>
        <w:overflowPunct w:val="0"/>
        <w:adjustRightInd w:val="0"/>
        <w:ind w:firstLine="640" w:firstLineChars="200"/>
        <w:rPr>
          <w:rFonts w:hint="eastAsia" w:ascii="仿宋_GB2312"/>
        </w:rPr>
      </w:pPr>
      <w:r>
        <w:rPr>
          <w:rFonts w:hint="eastAsia" w:ascii="仿宋_GB2312"/>
        </w:rPr>
        <w:t>本课程面向民航安检岗位需求，系统讲解安检法规、危险品识别、X光机操作、爆炸物探测及旅客检查流程等核心技术。通过理论教学与模拟实训相结合，培养学生掌握人身安检、行李筛查、应急处置等专业技能，并强化安全意识和职业素养。课程涵盖民航安检最新标准与技术（如智能判图、痕量检测），为学生考取民航安检员资格证书及就业于机场、航空公司等奠定基础。</w:t>
      </w:r>
    </w:p>
    <w:p w14:paraId="02437EB1">
      <w:pPr>
        <w:overflowPunct w:val="0"/>
        <w:adjustRightInd w:val="0"/>
        <w:ind w:firstLine="640" w:firstLineChars="200"/>
        <w:rPr>
          <w:rFonts w:hint="eastAsia" w:ascii="仿宋_GB2312"/>
        </w:rPr>
      </w:pPr>
      <w:r>
        <w:rPr>
          <w:rFonts w:hint="eastAsia" w:ascii="仿宋_GB2312"/>
        </w:rPr>
        <w:t>（4）茶酒文化(</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12518E79">
      <w:pPr>
        <w:overflowPunct w:val="0"/>
        <w:adjustRightInd w:val="0"/>
        <w:ind w:firstLine="640" w:firstLineChars="200"/>
        <w:rPr>
          <w:rFonts w:hint="eastAsia" w:ascii="仿宋_GB2312"/>
        </w:rPr>
      </w:pPr>
      <w:r>
        <w:rPr>
          <w:rFonts w:hint="eastAsia" w:ascii="仿宋_GB2312"/>
        </w:rPr>
        <w:t>本课程通过理论学习和实践体验，让学生了解茶文化的概况、茶的种类与茶艺服务以及常用咖啡知识与服务，了解酒的概述、分类和服务。课程还介绍了茶酒咖啡容器、服务用语等，通过学习提高学生的文化素养，为学生未来从事服务工作打下良好的基础。</w:t>
      </w:r>
    </w:p>
    <w:p w14:paraId="015C1D07">
      <w:pPr>
        <w:overflowPunct w:val="0"/>
        <w:adjustRightInd w:val="0"/>
        <w:ind w:firstLine="640" w:firstLineChars="200"/>
        <w:rPr>
          <w:rFonts w:hint="eastAsia" w:ascii="仿宋_GB2312"/>
        </w:rPr>
      </w:pPr>
      <w:r>
        <w:rPr>
          <w:rFonts w:hint="eastAsia" w:ascii="仿宋_GB2312"/>
        </w:rPr>
        <w:t>（5）面试技巧(</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1DAC9FA4">
      <w:pPr>
        <w:overflowPunct w:val="0"/>
        <w:adjustRightInd w:val="0"/>
        <w:ind w:firstLine="640" w:firstLineChars="200"/>
        <w:rPr>
          <w:rFonts w:hint="eastAsia" w:ascii="仿宋_GB2312"/>
        </w:rPr>
      </w:pPr>
      <w:r>
        <w:rPr>
          <w:rFonts w:hint="eastAsia" w:ascii="仿宋_GB2312"/>
        </w:rPr>
        <w:t>本课程通过学习让学生掌握空中乘务岗位的面试流程、常见问题及应答策略，提升心理素质，克服面试紧张情绪，了解民航业动态及企业文化，增强岗位匹配度，旨在帮助学生掌握行业面试的核心要求，提升职业素养和应变能力。</w:t>
      </w:r>
    </w:p>
    <w:p w14:paraId="1369706F">
      <w:pPr>
        <w:numPr>
          <w:ilvl w:val="0"/>
          <w:numId w:val="0"/>
        </w:numPr>
        <w:overflowPunct w:val="0"/>
        <w:adjustRightInd w:val="0"/>
        <w:ind w:left="0" w:leftChars="0" w:firstLine="640" w:firstLineChars="200"/>
        <w:rPr>
          <w:rFonts w:hint="eastAsia" w:ascii="仿宋_GB2312"/>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6</w:t>
      </w:r>
      <w:r>
        <w:rPr>
          <w:rFonts w:hint="eastAsia" w:ascii="仿宋_GB2312" w:hAnsi="Times New Roman" w:eastAsia="仿宋_GB2312" w:cs="Times New Roman"/>
          <w:kern w:val="2"/>
          <w:sz w:val="32"/>
          <w:szCs w:val="22"/>
          <w:lang w:val="en-US" w:eastAsia="zh-CN" w:bidi="ar-SA"/>
        </w:rPr>
        <w:t>）</w:t>
      </w:r>
      <w:r>
        <w:rPr>
          <w:rFonts w:hint="eastAsia" w:ascii="仿宋_GB2312"/>
          <w:lang w:eastAsia="zh-CN"/>
        </w:rPr>
        <w:t>空港地面服务</w:t>
      </w:r>
      <w:r>
        <w:rPr>
          <w:rFonts w:hint="eastAsia" w:ascii="仿宋_GB2312"/>
        </w:rPr>
        <w:t>(</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6749077B">
      <w:pPr>
        <w:overflowPunct w:val="0"/>
        <w:adjustRightInd w:val="0"/>
        <w:ind w:firstLine="640" w:firstLineChars="200"/>
        <w:rPr>
          <w:rFonts w:hint="eastAsia" w:ascii="仿宋_GB2312"/>
          <w:lang w:val="en-US" w:eastAsia="zh-CN"/>
        </w:rPr>
      </w:pPr>
      <w:r>
        <w:rPr>
          <w:rFonts w:hint="eastAsia" w:ascii="仿宋_GB2312"/>
          <w:lang w:val="en-US" w:eastAsia="zh-CN"/>
        </w:rPr>
        <w:t>通过本课程的学习，学生能正确认识服务对象，懂得服务的真正含义，增强服务补救与服务弥补意识，掌握服务沟通技巧，形成服务理念，达到相关岗位的技能要求，能正确处理呼叫中心岗位旅客的订座、信息查询、投诉等服务。</w:t>
      </w:r>
    </w:p>
    <w:p w14:paraId="50307801">
      <w:pPr>
        <w:numPr>
          <w:ilvl w:val="0"/>
          <w:numId w:val="0"/>
        </w:numPr>
        <w:overflowPunct w:val="0"/>
        <w:adjustRightInd w:val="0"/>
        <w:ind w:left="0" w:leftChars="0" w:firstLine="640" w:firstLineChars="200"/>
        <w:rPr>
          <w:rFonts w:hint="eastAsia" w:ascii="仿宋_GB2312"/>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7</w:t>
      </w:r>
      <w:r>
        <w:rPr>
          <w:rFonts w:hint="eastAsia" w:ascii="仿宋_GB2312" w:hAnsi="Times New Roman" w:eastAsia="仿宋_GB2312" w:cs="Times New Roman"/>
          <w:kern w:val="2"/>
          <w:sz w:val="32"/>
          <w:szCs w:val="22"/>
          <w:lang w:val="en-US" w:eastAsia="zh-CN" w:bidi="ar-SA"/>
        </w:rPr>
        <w:t>）</w:t>
      </w:r>
      <w:r>
        <w:rPr>
          <w:rFonts w:hint="eastAsia" w:ascii="仿宋_GB2312"/>
          <w:lang w:eastAsia="zh-CN"/>
        </w:rPr>
        <w:t>手语训练</w:t>
      </w:r>
      <w:r>
        <w:rPr>
          <w:rFonts w:hint="eastAsia" w:ascii="仿宋_GB2312"/>
        </w:rPr>
        <w:t>(</w:t>
      </w:r>
      <w:r>
        <w:rPr>
          <w:rFonts w:hint="eastAsia" w:ascii="仿宋_GB2312"/>
          <w:lang w:val="en-US" w:eastAsia="zh-CN"/>
        </w:rPr>
        <w:t>72</w:t>
      </w:r>
      <w:r>
        <w:rPr>
          <w:rFonts w:hint="eastAsia" w:ascii="仿宋_GB2312"/>
        </w:rPr>
        <w:t>学时、</w:t>
      </w:r>
      <w:r>
        <w:rPr>
          <w:rFonts w:hint="eastAsia" w:ascii="仿宋_GB2312"/>
          <w:lang w:val="en-US" w:eastAsia="zh-CN"/>
        </w:rPr>
        <w:t>4</w:t>
      </w:r>
      <w:r>
        <w:rPr>
          <w:rFonts w:hint="eastAsia" w:ascii="仿宋_GB2312"/>
        </w:rPr>
        <w:t>学分)</w:t>
      </w:r>
    </w:p>
    <w:p w14:paraId="55729A75">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手语课程旨在培养民航服务人员使用手语与身体语言与听障旅客进行有效沟通，提升民航服务的包容性和质量。通过本课程的学习，学员将掌握基本的手语和相关身体语言表达技巧，能够进行基本的旅客服务和应对常见问题。</w:t>
      </w:r>
    </w:p>
    <w:p w14:paraId="7FD4B1F4">
      <w:pPr>
        <w:widowControl w:val="0"/>
        <w:numPr>
          <w:ilvl w:val="0"/>
          <w:numId w:val="0"/>
        </w:numPr>
        <w:overflowPunct w:val="0"/>
        <w:adjustRightInd w:val="0"/>
        <w:ind w:firstLine="640" w:firstLineChars="200"/>
        <w:jc w:val="both"/>
        <w:rPr>
          <w:rFonts w:hint="default" w:ascii="仿宋_GB2312"/>
          <w:lang w:val="en-US" w:eastAsia="zh-CN"/>
        </w:rPr>
      </w:pPr>
    </w:p>
    <w:p w14:paraId="642AF8D5">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613C2A6A">
      <w:pPr>
        <w:keepNext w:val="0"/>
        <w:keepLines w:val="0"/>
        <w:pageBreakBefore w:val="0"/>
        <w:widowControl w:val="0"/>
        <w:kinsoku/>
        <w:wordWrap/>
        <w:overflowPunct/>
        <w:topLinePunct w:val="0"/>
        <w:autoSpaceDE/>
        <w:autoSpaceDN/>
        <w:bidi w:val="0"/>
        <w:adjustRightInd/>
        <w:snapToGrid/>
        <w:textAlignment w:val="auto"/>
        <w:rPr>
          <w:rFonts w:hint="eastAsia" w:ascii="楷体_GB2312" w:hAnsi="楷体_GB2312" w:eastAsia="楷体_GB2312" w:cs="楷体_GB2312"/>
          <w:b/>
          <w:bCs/>
        </w:rPr>
      </w:pPr>
      <w:r>
        <w:rPr>
          <w:rFonts w:hint="eastAsia" w:cs="Times New Roman"/>
          <w:kern w:val="2"/>
          <w:sz w:val="32"/>
          <w:szCs w:val="22"/>
          <w:lang w:val="en-US" w:eastAsia="zh-CN" w:bidi="ar-SA"/>
        </w:rPr>
        <w:tab/>
      </w:r>
      <w:r>
        <w:rPr>
          <w:rFonts w:hint="eastAsia" w:ascii="楷体_GB2312" w:hAnsi="楷体_GB2312" w:eastAsia="楷体_GB2312" w:cs="楷体_GB2312"/>
          <w:b/>
          <w:bCs/>
          <w:lang w:eastAsia="zh-CN"/>
        </w:rPr>
        <w:t>（一）教学进程安排表</w:t>
      </w:r>
    </w:p>
    <w:p w14:paraId="5B90F3F0">
      <w:pPr>
        <w:tabs>
          <w:tab w:val="left" w:pos="1172"/>
        </w:tabs>
        <w:bidi w:val="0"/>
        <w:rPr>
          <w:rFonts w:hint="eastAsia" w:ascii="Times New Roman" w:hAnsi="Times New Roman" w:eastAsia="仿宋_GB2312" w:cs="Times New Roman"/>
          <w:kern w:val="2"/>
          <w:sz w:val="32"/>
          <w:szCs w:val="22"/>
          <w:lang w:val="en-US" w:eastAsia="zh-CN" w:bidi="ar-SA"/>
        </w:rPr>
      </w:pPr>
    </w:p>
    <w:p w14:paraId="392EF4B6">
      <w:pPr>
        <w:bidi w:val="0"/>
        <w:rPr>
          <w:rFonts w:hint="eastAsia"/>
          <w:lang w:val="en-US" w:eastAsia="zh-CN"/>
        </w:rPr>
      </w:pPr>
    </w:p>
    <w:p w14:paraId="3973176B">
      <w:pPr>
        <w:tabs>
          <w:tab w:val="left" w:pos="1022"/>
        </w:tabs>
        <w:bidi w:val="0"/>
        <w:jc w:val="left"/>
        <w:rPr>
          <w:rFonts w:hint="eastAsia"/>
          <w:lang w:val="en-US" w:eastAsia="zh-CN"/>
        </w:rPr>
        <w:sectPr>
          <w:pgSz w:w="11906" w:h="16838"/>
          <w:pgMar w:top="1440" w:right="1800" w:bottom="1440" w:left="1800" w:header="851" w:footer="992" w:gutter="0"/>
          <w:cols w:space="0" w:num="1"/>
          <w:rtlGutter w:val="0"/>
          <w:docGrid w:type="lines" w:linePitch="312" w:charSpace="0"/>
        </w:sectPr>
      </w:pPr>
    </w:p>
    <w:tbl>
      <w:tblPr>
        <w:tblStyle w:val="11"/>
        <w:tblW w:w="142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975"/>
        <w:gridCol w:w="3416"/>
        <w:gridCol w:w="566"/>
        <w:gridCol w:w="682"/>
        <w:gridCol w:w="588"/>
        <w:gridCol w:w="588"/>
        <w:gridCol w:w="588"/>
        <w:gridCol w:w="588"/>
        <w:gridCol w:w="555"/>
        <w:gridCol w:w="530"/>
        <w:gridCol w:w="530"/>
        <w:gridCol w:w="530"/>
        <w:gridCol w:w="496"/>
        <w:gridCol w:w="377"/>
        <w:gridCol w:w="430"/>
        <w:gridCol w:w="429"/>
        <w:gridCol w:w="576"/>
        <w:gridCol w:w="576"/>
      </w:tblGrid>
      <w:tr w14:paraId="6267D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92" w:type="dxa"/>
            <w:tcBorders>
              <w:top w:val="nil"/>
              <w:left w:val="nil"/>
              <w:bottom w:val="nil"/>
              <w:right w:val="nil"/>
            </w:tcBorders>
            <w:shd w:val="clear" w:color="auto" w:fill="auto"/>
            <w:noWrap/>
            <w:vAlign w:val="bottom"/>
          </w:tcPr>
          <w:p w14:paraId="70FEE0D8">
            <w:pPr>
              <w:rPr>
                <w:rFonts w:hint="eastAsia" w:ascii="宋体" w:hAnsi="宋体" w:eastAsia="宋体" w:cs="宋体"/>
                <w:i w:val="0"/>
                <w:iCs w:val="0"/>
                <w:color w:val="000000"/>
                <w:sz w:val="24"/>
                <w:szCs w:val="24"/>
                <w:u w:val="none"/>
              </w:rPr>
            </w:pPr>
          </w:p>
        </w:tc>
        <w:tc>
          <w:tcPr>
            <w:tcW w:w="13837" w:type="dxa"/>
            <w:gridSpan w:val="20"/>
            <w:tcBorders>
              <w:top w:val="nil"/>
              <w:left w:val="nil"/>
              <w:bottom w:val="nil"/>
              <w:right w:val="nil"/>
            </w:tcBorders>
            <w:shd w:val="clear" w:color="auto" w:fill="auto"/>
            <w:noWrap/>
            <w:vAlign w:val="center"/>
          </w:tcPr>
          <w:p w14:paraId="327A545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空中乘务专业课程教学计划进程表</w:t>
            </w:r>
          </w:p>
        </w:tc>
      </w:tr>
      <w:tr w14:paraId="2F476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412C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F22D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2DB1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B58B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2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CE0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6CD8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1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E8E0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3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A8A8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5550" w:type="dxa"/>
            <w:gridSpan w:val="10"/>
            <w:tcBorders>
              <w:top w:val="single" w:color="000000" w:sz="4" w:space="0"/>
              <w:left w:val="nil"/>
              <w:bottom w:val="single" w:color="000000" w:sz="4" w:space="0"/>
              <w:right w:val="single" w:color="000000" w:sz="4" w:space="0"/>
            </w:tcBorders>
            <w:shd w:val="clear" w:color="auto" w:fill="auto"/>
            <w:vAlign w:val="center"/>
          </w:tcPr>
          <w:p w14:paraId="591915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781C1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CECD3">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AE4DD">
            <w:pPr>
              <w:jc w:val="center"/>
              <w:rPr>
                <w:rFonts w:hint="eastAsia" w:ascii="宋体" w:hAnsi="宋体" w:eastAsia="宋体" w:cs="宋体"/>
                <w:b/>
                <w:bCs/>
                <w:i w:val="0"/>
                <w:iCs w:val="0"/>
                <w:color w:val="000000"/>
                <w:sz w:val="18"/>
                <w:szCs w:val="18"/>
                <w:u w:val="none"/>
              </w:rPr>
            </w:pPr>
          </w:p>
        </w:tc>
        <w:tc>
          <w:tcPr>
            <w:tcW w:w="3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3435A">
            <w:pPr>
              <w:jc w:val="center"/>
              <w:rPr>
                <w:rFonts w:hint="eastAsia" w:ascii="宋体" w:hAnsi="宋体" w:eastAsia="宋体" w:cs="宋体"/>
                <w:b/>
                <w:bCs/>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5A3DB">
            <w:pPr>
              <w:jc w:val="center"/>
              <w:rPr>
                <w:rFonts w:hint="eastAsia" w:ascii="宋体" w:hAnsi="宋体" w:eastAsia="宋体" w:cs="宋体"/>
                <w:b/>
                <w:bCs/>
                <w:i w:val="0"/>
                <w:iCs w:val="0"/>
                <w:color w:val="000000"/>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CCD19">
            <w:pPr>
              <w:jc w:val="center"/>
              <w:rPr>
                <w:rFonts w:hint="eastAsia" w:ascii="宋体" w:hAnsi="宋体" w:eastAsia="宋体" w:cs="宋体"/>
                <w:b/>
                <w:bCs/>
                <w:i w:val="0"/>
                <w:iCs w:val="0"/>
                <w:color w:val="000000"/>
                <w:sz w:val="18"/>
                <w:szCs w:val="18"/>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7807A">
            <w:pPr>
              <w:jc w:val="center"/>
              <w:rPr>
                <w:rFonts w:hint="eastAsia" w:ascii="宋体" w:hAnsi="宋体" w:eastAsia="宋体" w:cs="宋体"/>
                <w:b/>
                <w:bCs/>
                <w:i w:val="0"/>
                <w:iCs w:val="0"/>
                <w:color w:val="000000"/>
                <w:sz w:val="16"/>
                <w:szCs w:val="16"/>
                <w:u w:val="none"/>
              </w:rPr>
            </w:pPr>
          </w:p>
        </w:tc>
        <w:tc>
          <w:tcPr>
            <w:tcW w:w="1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718A8">
            <w:pPr>
              <w:jc w:val="center"/>
              <w:rPr>
                <w:rFonts w:hint="eastAsia" w:ascii="宋体" w:hAnsi="宋体" w:eastAsia="宋体" w:cs="宋体"/>
                <w:b/>
                <w:bCs/>
                <w:i w:val="0"/>
                <w:iCs w:val="0"/>
                <w:color w:val="000000"/>
                <w:sz w:val="16"/>
                <w:szCs w:val="16"/>
                <w:u w:val="none"/>
              </w:rPr>
            </w:pP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8B8D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F95D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C1E8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A5E2F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205A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9680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ABDF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第四学年</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D8711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第五学年</w:t>
            </w:r>
          </w:p>
        </w:tc>
      </w:tr>
      <w:tr w14:paraId="24B07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792F7">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87005">
            <w:pPr>
              <w:jc w:val="center"/>
              <w:rPr>
                <w:rFonts w:hint="eastAsia" w:ascii="宋体" w:hAnsi="宋体" w:eastAsia="宋体" w:cs="宋体"/>
                <w:b/>
                <w:bCs/>
                <w:i w:val="0"/>
                <w:iCs w:val="0"/>
                <w:color w:val="000000"/>
                <w:sz w:val="18"/>
                <w:szCs w:val="18"/>
                <w:u w:val="none"/>
              </w:rPr>
            </w:pPr>
          </w:p>
        </w:tc>
        <w:tc>
          <w:tcPr>
            <w:tcW w:w="3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65E6D">
            <w:pPr>
              <w:jc w:val="center"/>
              <w:rPr>
                <w:rFonts w:hint="eastAsia" w:ascii="宋体" w:hAnsi="宋体" w:eastAsia="宋体" w:cs="宋体"/>
                <w:b/>
                <w:bCs/>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9E88B">
            <w:pPr>
              <w:jc w:val="center"/>
              <w:rPr>
                <w:rFonts w:hint="eastAsia" w:ascii="宋体" w:hAnsi="宋体" w:eastAsia="宋体" w:cs="宋体"/>
                <w:b/>
                <w:bCs/>
                <w:i w:val="0"/>
                <w:iCs w:val="0"/>
                <w:color w:val="000000"/>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3D50B">
            <w:pPr>
              <w:jc w:val="center"/>
              <w:rPr>
                <w:rFonts w:hint="eastAsia" w:ascii="宋体" w:hAnsi="宋体" w:eastAsia="宋体" w:cs="宋体"/>
                <w:b/>
                <w:bCs/>
                <w:i w:val="0"/>
                <w:iCs w:val="0"/>
                <w:color w:val="000000"/>
                <w:sz w:val="18"/>
                <w:szCs w:val="18"/>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25AB8">
            <w:pPr>
              <w:jc w:val="center"/>
              <w:rPr>
                <w:rFonts w:hint="eastAsia" w:ascii="宋体" w:hAnsi="宋体" w:eastAsia="宋体" w:cs="宋体"/>
                <w:b/>
                <w:bCs/>
                <w:i w:val="0"/>
                <w:iCs w:val="0"/>
                <w:color w:val="000000"/>
                <w:sz w:val="16"/>
                <w:szCs w:val="16"/>
                <w:u w:val="none"/>
              </w:rPr>
            </w:pPr>
          </w:p>
        </w:tc>
        <w:tc>
          <w:tcPr>
            <w:tcW w:w="1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C27E0">
            <w:pPr>
              <w:jc w:val="center"/>
              <w:rPr>
                <w:rFonts w:hint="eastAsia" w:ascii="宋体" w:hAnsi="宋体" w:eastAsia="宋体" w:cs="宋体"/>
                <w:b/>
                <w:bCs/>
                <w:i w:val="0"/>
                <w:iCs w:val="0"/>
                <w:color w:val="000000"/>
                <w:sz w:val="16"/>
                <w:szCs w:val="16"/>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19E50">
            <w:pPr>
              <w:jc w:val="center"/>
              <w:rPr>
                <w:rFonts w:hint="eastAsia" w:ascii="宋体" w:hAnsi="宋体" w:eastAsia="宋体" w:cs="宋体"/>
                <w:b/>
                <w:bCs/>
                <w:i w:val="0"/>
                <w:iCs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33DBA">
            <w:pPr>
              <w:jc w:val="center"/>
              <w:rPr>
                <w:rFonts w:hint="eastAsia" w:ascii="宋体" w:hAnsi="宋体" w:eastAsia="宋体" w:cs="宋体"/>
                <w:b/>
                <w:bCs/>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21F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4AE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0DD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94FC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31A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5BCA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0AA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A69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0B3A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B238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八</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183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8DE1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十</w:t>
            </w:r>
          </w:p>
        </w:tc>
      </w:tr>
      <w:tr w14:paraId="57722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54BE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484" w:type="dxa"/>
            <w:vMerge w:val="restart"/>
            <w:tcBorders>
              <w:top w:val="single" w:color="000000" w:sz="4" w:space="0"/>
              <w:left w:val="single" w:color="000000" w:sz="4" w:space="0"/>
              <w:bottom w:val="nil"/>
              <w:right w:val="single" w:color="000000" w:sz="4" w:space="0"/>
            </w:tcBorders>
            <w:shd w:val="clear" w:color="auto" w:fill="auto"/>
            <w:textDirection w:val="tbRlV"/>
            <w:vAlign w:val="center"/>
          </w:tcPr>
          <w:p w14:paraId="41B3314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963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096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67E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中国特色社会主义</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D4F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A8C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D56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649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E3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499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379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1424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6959F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932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EE73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6866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811A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7FCE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02C9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0448C">
            <w:pPr>
              <w:jc w:val="center"/>
              <w:rPr>
                <w:rFonts w:hint="eastAsia" w:ascii="宋体" w:hAnsi="宋体" w:eastAsia="宋体" w:cs="宋体"/>
                <w:i w:val="0"/>
                <w:iCs w:val="0"/>
                <w:color w:val="000000"/>
                <w:sz w:val="16"/>
                <w:szCs w:val="16"/>
                <w:u w:val="none"/>
              </w:rPr>
            </w:pPr>
          </w:p>
        </w:tc>
      </w:tr>
      <w:tr w14:paraId="3DBF5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68F52">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9D1D25B">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65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83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9C1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心理健康与职业生涯</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6CF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B2B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756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058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09B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D0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3DA9C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D36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0B54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E187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A380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E63B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6BC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E51D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266B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81C66">
            <w:pPr>
              <w:jc w:val="center"/>
              <w:rPr>
                <w:rFonts w:hint="eastAsia" w:ascii="宋体" w:hAnsi="宋体" w:eastAsia="宋体" w:cs="宋体"/>
                <w:i w:val="0"/>
                <w:iCs w:val="0"/>
                <w:color w:val="000000"/>
                <w:sz w:val="16"/>
                <w:szCs w:val="16"/>
                <w:u w:val="none"/>
              </w:rPr>
            </w:pPr>
          </w:p>
        </w:tc>
      </w:tr>
      <w:tr w14:paraId="543E6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D65A9">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D936F05">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CD1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EEA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F05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职业道德与法律</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2BA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28B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25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260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24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170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86AD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18EF7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FC5B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6F0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A238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CB03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04D8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07AA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429B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4E17A">
            <w:pPr>
              <w:jc w:val="center"/>
              <w:rPr>
                <w:rFonts w:hint="eastAsia" w:ascii="宋体" w:hAnsi="宋体" w:eastAsia="宋体" w:cs="宋体"/>
                <w:i w:val="0"/>
                <w:iCs w:val="0"/>
                <w:color w:val="000000"/>
                <w:sz w:val="16"/>
                <w:szCs w:val="16"/>
                <w:u w:val="none"/>
              </w:rPr>
            </w:pPr>
          </w:p>
        </w:tc>
      </w:tr>
      <w:tr w14:paraId="7DDE4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5F150">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9479653">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80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8E0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EEB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哲学与人生</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4D2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F54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A2A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15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1F7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6BD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5AB1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C7649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4D5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ED1C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CED9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580D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6A96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0102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C3D3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4860A">
            <w:pPr>
              <w:jc w:val="center"/>
              <w:rPr>
                <w:rFonts w:hint="eastAsia" w:ascii="宋体" w:hAnsi="宋体" w:eastAsia="宋体" w:cs="宋体"/>
                <w:i w:val="0"/>
                <w:iCs w:val="0"/>
                <w:color w:val="000000"/>
                <w:sz w:val="16"/>
                <w:szCs w:val="16"/>
                <w:u w:val="none"/>
              </w:rPr>
            </w:pPr>
          </w:p>
        </w:tc>
      </w:tr>
      <w:tr w14:paraId="124A1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00A2E">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C8E9215">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252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2AA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485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语文</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CB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E54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84E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F5A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22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B77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128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CA5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0D0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C77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360E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7A5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C5FF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4FED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BF2B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650AE">
            <w:pPr>
              <w:jc w:val="center"/>
              <w:rPr>
                <w:rFonts w:hint="eastAsia" w:ascii="宋体" w:hAnsi="宋体" w:eastAsia="宋体" w:cs="宋体"/>
                <w:i w:val="0"/>
                <w:iCs w:val="0"/>
                <w:color w:val="000000"/>
                <w:sz w:val="16"/>
                <w:szCs w:val="16"/>
                <w:u w:val="none"/>
              </w:rPr>
            </w:pPr>
          </w:p>
        </w:tc>
      </w:tr>
      <w:tr w14:paraId="15917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366DA">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9E2379B">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D3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DFD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61E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数学</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1AF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C3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DA1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843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0B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CFE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FF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805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5B53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CBB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CD40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2243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66FA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9CEE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E91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4BDA4">
            <w:pPr>
              <w:jc w:val="center"/>
              <w:rPr>
                <w:rFonts w:hint="eastAsia" w:ascii="宋体" w:hAnsi="宋体" w:eastAsia="宋体" w:cs="宋体"/>
                <w:i w:val="0"/>
                <w:iCs w:val="0"/>
                <w:color w:val="000000"/>
                <w:sz w:val="16"/>
                <w:szCs w:val="16"/>
                <w:u w:val="none"/>
              </w:rPr>
            </w:pPr>
          </w:p>
        </w:tc>
      </w:tr>
      <w:tr w14:paraId="52D44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A3FCE">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A2D68CB">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72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20E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BE2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公共英语</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A47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198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299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51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969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1DF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9C9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A9E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FB9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7A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79FE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B439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EF91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CA79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AD36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058D0">
            <w:pPr>
              <w:jc w:val="center"/>
              <w:rPr>
                <w:rFonts w:hint="eastAsia" w:ascii="宋体" w:hAnsi="宋体" w:eastAsia="宋体" w:cs="宋体"/>
                <w:i w:val="0"/>
                <w:iCs w:val="0"/>
                <w:color w:val="000000"/>
                <w:sz w:val="16"/>
                <w:szCs w:val="16"/>
                <w:u w:val="none"/>
              </w:rPr>
            </w:pPr>
          </w:p>
        </w:tc>
      </w:tr>
      <w:tr w14:paraId="29F4A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E9229">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CF36EE6">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1AC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F89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64A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计算机应用基础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8AE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597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CDE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A4B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11A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6B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31AC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CAB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E685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C35A7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6CCE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E125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B374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C6C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3EF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787FC">
            <w:pPr>
              <w:jc w:val="center"/>
              <w:rPr>
                <w:rFonts w:hint="eastAsia" w:ascii="宋体" w:hAnsi="宋体" w:eastAsia="宋体" w:cs="宋体"/>
                <w:i w:val="0"/>
                <w:iCs w:val="0"/>
                <w:color w:val="000000"/>
                <w:sz w:val="16"/>
                <w:szCs w:val="16"/>
                <w:u w:val="none"/>
              </w:rPr>
            </w:pPr>
          </w:p>
        </w:tc>
      </w:tr>
      <w:tr w14:paraId="78B0C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A73F5">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3C29C0A">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389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4C6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8CE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DB6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32A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B48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60C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87A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5EB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0B7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F81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41D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913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7E3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E18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3B2C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280E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EC28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3ACB6">
            <w:pPr>
              <w:jc w:val="center"/>
              <w:rPr>
                <w:rFonts w:hint="eastAsia" w:ascii="宋体" w:hAnsi="宋体" w:eastAsia="宋体" w:cs="宋体"/>
                <w:i w:val="0"/>
                <w:iCs w:val="0"/>
                <w:color w:val="000000"/>
                <w:sz w:val="16"/>
                <w:szCs w:val="16"/>
                <w:u w:val="none"/>
              </w:rPr>
            </w:pPr>
          </w:p>
        </w:tc>
      </w:tr>
      <w:tr w14:paraId="5C1BB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A9BDA">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FD5F9CB">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82C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E1F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565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历史（中国历史）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470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023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D8F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1C0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4FC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79A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958B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A60C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048C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861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FC2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FC8D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D02E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32A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3A5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DA840">
            <w:pPr>
              <w:jc w:val="center"/>
              <w:rPr>
                <w:rFonts w:hint="eastAsia" w:ascii="宋体" w:hAnsi="宋体" w:eastAsia="宋体" w:cs="宋体"/>
                <w:i w:val="0"/>
                <w:iCs w:val="0"/>
                <w:color w:val="000000"/>
                <w:sz w:val="16"/>
                <w:szCs w:val="16"/>
                <w:u w:val="none"/>
              </w:rPr>
            </w:pPr>
          </w:p>
        </w:tc>
      </w:tr>
      <w:tr w14:paraId="3FD8B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87CDB">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571C92E">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88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FB7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5F4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历史（世界历史）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6E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5A3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5B9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518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796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522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187B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690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304E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C3E2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2FE5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A46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CAEE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FC4D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7F9A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B3CC0">
            <w:pPr>
              <w:jc w:val="center"/>
              <w:rPr>
                <w:rFonts w:hint="eastAsia" w:ascii="宋体" w:hAnsi="宋体" w:eastAsia="宋体" w:cs="宋体"/>
                <w:i w:val="0"/>
                <w:iCs w:val="0"/>
                <w:color w:val="000000"/>
                <w:sz w:val="16"/>
                <w:szCs w:val="16"/>
                <w:u w:val="none"/>
              </w:rPr>
            </w:pPr>
          </w:p>
        </w:tc>
      </w:tr>
      <w:tr w14:paraId="3CE6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B7B6C">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251760A">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9E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481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587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入学教育与军训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DDF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200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E72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769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366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B77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8E3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07AF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2CD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73F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BE6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9EB2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A001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AA56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19E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8430C">
            <w:pPr>
              <w:jc w:val="center"/>
              <w:rPr>
                <w:rFonts w:hint="eastAsia" w:ascii="宋体" w:hAnsi="宋体" w:eastAsia="宋体" w:cs="宋体"/>
                <w:i w:val="0"/>
                <w:iCs w:val="0"/>
                <w:color w:val="000000"/>
                <w:sz w:val="16"/>
                <w:szCs w:val="16"/>
                <w:u w:val="none"/>
              </w:rPr>
            </w:pPr>
          </w:p>
        </w:tc>
      </w:tr>
      <w:tr w14:paraId="6D850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BE4CC">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7CC5484">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BB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B9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5B6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3A5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0ED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19B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11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3E2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0BF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5204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D7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32AF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08FD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1683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3C7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619F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C6A0F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AE4CD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23EC64">
            <w:pPr>
              <w:rPr>
                <w:rFonts w:hint="eastAsia" w:ascii="宋体" w:hAnsi="宋体" w:eastAsia="宋体" w:cs="宋体"/>
                <w:i w:val="0"/>
                <w:iCs w:val="0"/>
                <w:color w:val="000000"/>
                <w:sz w:val="24"/>
                <w:szCs w:val="24"/>
                <w:u w:val="none"/>
              </w:rPr>
            </w:pPr>
          </w:p>
        </w:tc>
      </w:tr>
      <w:tr w14:paraId="0F036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F5642">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FFADF34">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029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5FC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8A7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BA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376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75A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86F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5F7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4BE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06488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BC672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947B3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0F7E6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183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9CDC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03AF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C86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15300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56C991">
            <w:pPr>
              <w:rPr>
                <w:rFonts w:hint="eastAsia" w:ascii="宋体" w:hAnsi="宋体" w:eastAsia="宋体" w:cs="宋体"/>
                <w:i w:val="0"/>
                <w:iCs w:val="0"/>
                <w:color w:val="000000"/>
                <w:sz w:val="24"/>
                <w:szCs w:val="24"/>
                <w:u w:val="none"/>
              </w:rPr>
            </w:pPr>
          </w:p>
        </w:tc>
      </w:tr>
      <w:tr w14:paraId="3590A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6F22F">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16F2FD7">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C7F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4C6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A93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0C0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14A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BB9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B6E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5B4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7B3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CF55C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92CD4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3D764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7F7FC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A466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FA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38CE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2819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84DB5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6C1D08">
            <w:pPr>
              <w:rPr>
                <w:rFonts w:hint="eastAsia" w:ascii="宋体" w:hAnsi="宋体" w:eastAsia="宋体" w:cs="宋体"/>
                <w:i w:val="0"/>
                <w:iCs w:val="0"/>
                <w:color w:val="000000"/>
                <w:sz w:val="24"/>
                <w:szCs w:val="24"/>
                <w:u w:val="none"/>
              </w:rPr>
            </w:pPr>
          </w:p>
        </w:tc>
      </w:tr>
      <w:tr w14:paraId="29B8F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CE067">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345F527">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EF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D0E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E34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D8A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8A2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28A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FB4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725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11C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2AFDC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EC097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47EE9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BECA6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49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06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0C61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A0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155A6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081698">
            <w:pPr>
              <w:rPr>
                <w:rFonts w:hint="eastAsia" w:ascii="宋体" w:hAnsi="宋体" w:eastAsia="宋体" w:cs="宋体"/>
                <w:i w:val="0"/>
                <w:iCs w:val="0"/>
                <w:color w:val="000000"/>
                <w:sz w:val="24"/>
                <w:szCs w:val="24"/>
                <w:u w:val="none"/>
              </w:rPr>
            </w:pPr>
          </w:p>
        </w:tc>
      </w:tr>
      <w:tr w14:paraId="3AF64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590EC">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51E53F4">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D78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FC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EFD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920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A4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FF5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000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CE4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782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792AE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44BCE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E1552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3CA32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B9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9DA4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093B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A3B0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3B2B9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6D4183">
            <w:pPr>
              <w:rPr>
                <w:rFonts w:hint="eastAsia" w:ascii="宋体" w:hAnsi="宋体" w:eastAsia="宋体" w:cs="宋体"/>
                <w:i w:val="0"/>
                <w:iCs w:val="0"/>
                <w:color w:val="000000"/>
                <w:sz w:val="24"/>
                <w:szCs w:val="24"/>
                <w:u w:val="none"/>
              </w:rPr>
            </w:pPr>
          </w:p>
        </w:tc>
      </w:tr>
      <w:tr w14:paraId="2BF52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9476E">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DE7DE7E">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F8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9E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8D5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7ED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958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131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93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F08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F9E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DDC3C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3C5E9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B6BB0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AAB91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0CCC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1EF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D41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CF8F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367E9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FF47D1">
            <w:pPr>
              <w:rPr>
                <w:rFonts w:hint="eastAsia" w:ascii="宋体" w:hAnsi="宋体" w:eastAsia="宋体" w:cs="宋体"/>
                <w:i w:val="0"/>
                <w:iCs w:val="0"/>
                <w:color w:val="000000"/>
                <w:sz w:val="24"/>
                <w:szCs w:val="24"/>
                <w:u w:val="none"/>
              </w:rPr>
            </w:pPr>
          </w:p>
        </w:tc>
      </w:tr>
      <w:tr w14:paraId="0EAA2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32ABA">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C23BB26">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70B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BF9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4CC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FEB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842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841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C3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174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B4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D6761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30B32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85A41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0C981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797E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BC5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5548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1B6D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37224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0F8454">
            <w:pPr>
              <w:rPr>
                <w:rFonts w:hint="eastAsia" w:ascii="宋体" w:hAnsi="宋体" w:eastAsia="宋体" w:cs="宋体"/>
                <w:i w:val="0"/>
                <w:iCs w:val="0"/>
                <w:color w:val="000000"/>
                <w:sz w:val="24"/>
                <w:szCs w:val="24"/>
                <w:u w:val="none"/>
              </w:rPr>
            </w:pPr>
          </w:p>
        </w:tc>
      </w:tr>
      <w:tr w14:paraId="6AC2C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98955">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7D27521">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30B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232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30F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B72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E2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5C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385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852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E3B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79878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D1CB8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D19B5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3967E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1E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B26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4F6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8010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FDD34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FAB9F4">
            <w:pPr>
              <w:rPr>
                <w:rFonts w:hint="eastAsia" w:ascii="宋体" w:hAnsi="宋体" w:eastAsia="宋体" w:cs="宋体"/>
                <w:i w:val="0"/>
                <w:iCs w:val="0"/>
                <w:color w:val="000000"/>
                <w:sz w:val="24"/>
                <w:szCs w:val="24"/>
                <w:u w:val="none"/>
              </w:rPr>
            </w:pPr>
          </w:p>
        </w:tc>
      </w:tr>
      <w:tr w14:paraId="23F00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1283F">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BB71002">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572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F96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D9C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B83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CB5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C7B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0D3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AC9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84D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31FE9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C1D65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0884A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1C3C1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AD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B878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39D4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E18A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FB349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0E8818">
            <w:pPr>
              <w:rPr>
                <w:rFonts w:hint="eastAsia" w:ascii="宋体" w:hAnsi="宋体" w:eastAsia="宋体" w:cs="宋体"/>
                <w:i w:val="0"/>
                <w:iCs w:val="0"/>
                <w:color w:val="000000"/>
                <w:sz w:val="24"/>
                <w:szCs w:val="24"/>
                <w:u w:val="none"/>
              </w:rPr>
            </w:pPr>
          </w:p>
        </w:tc>
      </w:tr>
      <w:tr w14:paraId="0F623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4244B">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FB55677">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EE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E73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E3E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62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17E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CD6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5A7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CDE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71B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E7413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6183B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0DEF2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1ED6E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4F1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E6D1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9781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C6D7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1D2A5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92C8DC">
            <w:pPr>
              <w:rPr>
                <w:rFonts w:hint="eastAsia" w:ascii="宋体" w:hAnsi="宋体" w:eastAsia="宋体" w:cs="宋体"/>
                <w:i w:val="0"/>
                <w:iCs w:val="0"/>
                <w:color w:val="000000"/>
                <w:sz w:val="24"/>
                <w:szCs w:val="24"/>
                <w:u w:val="none"/>
              </w:rPr>
            </w:pPr>
          </w:p>
        </w:tc>
      </w:tr>
      <w:tr w14:paraId="4F01B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1B06E">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7B2AF09">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0C7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F5F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5F8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0C2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06F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F59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C99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9E8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AC5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87807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1C82C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4D632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3AB60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C02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FD49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72F9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04A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A3902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5AC344">
            <w:pPr>
              <w:rPr>
                <w:rFonts w:hint="eastAsia" w:ascii="宋体" w:hAnsi="宋体" w:eastAsia="宋体" w:cs="宋体"/>
                <w:i w:val="0"/>
                <w:iCs w:val="0"/>
                <w:color w:val="000000"/>
                <w:sz w:val="24"/>
                <w:szCs w:val="24"/>
                <w:u w:val="none"/>
              </w:rPr>
            </w:pPr>
          </w:p>
        </w:tc>
      </w:tr>
      <w:tr w14:paraId="05CE5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4046E">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36EA247">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7C2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0E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0A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7A5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2C4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6E3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827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5DF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E2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BC184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C5F78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94E80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37408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0E7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9246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4D1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D39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8DE19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037DC1">
            <w:pPr>
              <w:rPr>
                <w:rFonts w:hint="eastAsia" w:ascii="宋体" w:hAnsi="宋体" w:eastAsia="宋体" w:cs="宋体"/>
                <w:i w:val="0"/>
                <w:iCs w:val="0"/>
                <w:color w:val="000000"/>
                <w:sz w:val="24"/>
                <w:szCs w:val="24"/>
                <w:u w:val="none"/>
              </w:rPr>
            </w:pPr>
          </w:p>
        </w:tc>
      </w:tr>
      <w:tr w14:paraId="386AF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3E5D2">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2180494">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45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BEC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83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7A4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119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0EC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21D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A55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463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DE846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F99EB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E268F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3EB36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51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4A68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D89A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C2A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AFE41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CFA993">
            <w:pPr>
              <w:rPr>
                <w:rFonts w:hint="eastAsia" w:ascii="宋体" w:hAnsi="宋体" w:eastAsia="宋体" w:cs="宋体"/>
                <w:i w:val="0"/>
                <w:iCs w:val="0"/>
                <w:color w:val="000000"/>
                <w:sz w:val="24"/>
                <w:szCs w:val="24"/>
                <w:u w:val="none"/>
              </w:rPr>
            </w:pPr>
          </w:p>
        </w:tc>
      </w:tr>
      <w:tr w14:paraId="0A063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C3904">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553954D">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2B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D89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A0A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796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CB2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624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A9B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EE3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FE7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EF540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2E3A0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E2C21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D96C2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610C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E3E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57B8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A01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642B9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ECDE79">
            <w:pPr>
              <w:rPr>
                <w:rFonts w:hint="eastAsia" w:ascii="宋体" w:hAnsi="宋体" w:eastAsia="宋体" w:cs="宋体"/>
                <w:i w:val="0"/>
                <w:iCs w:val="0"/>
                <w:color w:val="000000"/>
                <w:sz w:val="24"/>
                <w:szCs w:val="24"/>
                <w:u w:val="none"/>
              </w:rPr>
            </w:pPr>
          </w:p>
        </w:tc>
      </w:tr>
      <w:tr w14:paraId="0EE90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AC483">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679B460">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B0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E6B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B8C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2AD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1C5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14C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C74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90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C99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787F5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3B0E8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366DA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A2E92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90C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55E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ABF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D87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D795B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B0406B">
            <w:pPr>
              <w:rPr>
                <w:rFonts w:hint="eastAsia" w:ascii="宋体" w:hAnsi="宋体" w:eastAsia="宋体" w:cs="宋体"/>
                <w:i w:val="0"/>
                <w:iCs w:val="0"/>
                <w:color w:val="000000"/>
                <w:sz w:val="24"/>
                <w:szCs w:val="24"/>
                <w:u w:val="none"/>
              </w:rPr>
            </w:pPr>
          </w:p>
        </w:tc>
      </w:tr>
      <w:tr w14:paraId="410EF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BED10">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410D95D">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CB6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461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25D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0F2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901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84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334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FE0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8D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FBF2F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A4D0E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7283F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3530E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4B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4A0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42E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CE5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D9607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2FB608">
            <w:pPr>
              <w:rPr>
                <w:rFonts w:hint="eastAsia" w:ascii="宋体" w:hAnsi="宋体" w:eastAsia="宋体" w:cs="宋体"/>
                <w:i w:val="0"/>
                <w:iCs w:val="0"/>
                <w:color w:val="000000"/>
                <w:sz w:val="24"/>
                <w:szCs w:val="24"/>
                <w:u w:val="none"/>
              </w:rPr>
            </w:pPr>
          </w:p>
        </w:tc>
      </w:tr>
      <w:tr w14:paraId="5911B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2F7F9">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8D8C611">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E5E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35C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CF4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5B4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9BA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EA2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9FE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EB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60E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03E9C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4CE7D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04C30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93B52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A3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B9B9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861B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227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386C1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22AA37">
            <w:pPr>
              <w:rPr>
                <w:rFonts w:hint="eastAsia" w:ascii="宋体" w:hAnsi="宋体" w:eastAsia="宋体" w:cs="宋体"/>
                <w:i w:val="0"/>
                <w:iCs w:val="0"/>
                <w:color w:val="000000"/>
                <w:sz w:val="24"/>
                <w:szCs w:val="24"/>
                <w:u w:val="none"/>
              </w:rPr>
            </w:pPr>
          </w:p>
        </w:tc>
      </w:tr>
      <w:tr w14:paraId="10C23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B83CD">
            <w:pPr>
              <w:jc w:val="center"/>
              <w:rPr>
                <w:rFonts w:hint="eastAsia" w:ascii="宋体" w:hAnsi="宋体" w:eastAsia="宋体" w:cs="宋体"/>
                <w:b/>
                <w:bCs/>
                <w:i w:val="0"/>
                <w:iCs w:val="0"/>
                <w:color w:val="000000"/>
                <w:sz w:val="18"/>
                <w:szCs w:val="18"/>
                <w:u w:val="none"/>
              </w:rPr>
            </w:pP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8A064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FA6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969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2F1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9F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A64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7EC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3B6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A77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40E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D558F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290E3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C68C2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9F627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92B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8300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8AD5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F87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E56F2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76C8D7">
            <w:pPr>
              <w:rPr>
                <w:rFonts w:hint="eastAsia" w:ascii="宋体" w:hAnsi="宋体" w:eastAsia="宋体" w:cs="宋体"/>
                <w:i w:val="0"/>
                <w:iCs w:val="0"/>
                <w:color w:val="000000"/>
                <w:sz w:val="24"/>
                <w:szCs w:val="24"/>
                <w:u w:val="none"/>
              </w:rPr>
            </w:pPr>
          </w:p>
        </w:tc>
      </w:tr>
      <w:tr w14:paraId="1ED7F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3BF2B">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C2AA7D">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DBA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81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D47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中华优秀传统文化</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49A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C47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295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329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9E6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995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274E6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E7289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AE7A7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25C79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5A9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6148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2466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FB5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DD71A">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D132">
            <w:pPr>
              <w:jc w:val="center"/>
              <w:rPr>
                <w:rFonts w:hint="eastAsia" w:ascii="宋体" w:hAnsi="宋体" w:eastAsia="宋体" w:cs="宋体"/>
                <w:i w:val="0"/>
                <w:iCs w:val="0"/>
                <w:color w:val="000000"/>
                <w:sz w:val="16"/>
                <w:szCs w:val="16"/>
                <w:u w:val="none"/>
              </w:rPr>
            </w:pPr>
          </w:p>
        </w:tc>
      </w:tr>
      <w:tr w14:paraId="29C0B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DD764">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F26DEF">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863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7A4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BAD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情绪管理</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5E6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536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F4D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E03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531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F8F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02FF2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1048F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6AD57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B61E3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90B3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AE0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2021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1291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FFFF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2425">
            <w:pPr>
              <w:jc w:val="center"/>
              <w:rPr>
                <w:rFonts w:hint="eastAsia" w:ascii="宋体" w:hAnsi="宋体" w:eastAsia="宋体" w:cs="宋体"/>
                <w:i w:val="0"/>
                <w:iCs w:val="0"/>
                <w:color w:val="000000"/>
                <w:sz w:val="16"/>
                <w:szCs w:val="16"/>
                <w:u w:val="none"/>
              </w:rPr>
            </w:pPr>
          </w:p>
        </w:tc>
      </w:tr>
      <w:tr w14:paraId="37FE3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8F944">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6C2474">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9B3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F7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100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“四史”教育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B95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F29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D1A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5B4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591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CA0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7F3CF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B864D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18D82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9C32A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088B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3CD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5AC8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CFD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270D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A6EE">
            <w:pPr>
              <w:jc w:val="center"/>
              <w:rPr>
                <w:rFonts w:hint="eastAsia" w:ascii="宋体" w:hAnsi="宋体" w:eastAsia="宋体" w:cs="宋体"/>
                <w:i w:val="0"/>
                <w:iCs w:val="0"/>
                <w:color w:val="000000"/>
                <w:sz w:val="16"/>
                <w:szCs w:val="16"/>
                <w:u w:val="none"/>
              </w:rPr>
            </w:pPr>
          </w:p>
        </w:tc>
      </w:tr>
      <w:tr w14:paraId="02F91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436C8">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51C4DF">
            <w:pPr>
              <w:jc w:val="center"/>
              <w:rPr>
                <w:rFonts w:hint="eastAsia" w:ascii="宋体" w:hAnsi="宋体" w:eastAsia="宋体" w:cs="宋体"/>
                <w:b/>
                <w:bCs/>
                <w:i w:val="0"/>
                <w:iCs w:val="0"/>
                <w:color w:val="000000"/>
                <w:sz w:val="16"/>
                <w:szCs w:val="16"/>
                <w:u w:val="none"/>
              </w:rPr>
            </w:pPr>
          </w:p>
        </w:tc>
        <w:tc>
          <w:tcPr>
            <w:tcW w:w="33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64352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C55A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CFF5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80F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941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A9D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1DB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A9E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B6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56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4FE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D71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743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4D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BCA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873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A2A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48CF0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0BA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52E95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50D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FFB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FCC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民航概论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60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FCF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326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B46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B4C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381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DE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C690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8366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A4A1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7DA8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6CA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A1D7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67DF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FBD2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FCC4D">
            <w:pPr>
              <w:jc w:val="center"/>
              <w:rPr>
                <w:rFonts w:hint="eastAsia" w:ascii="宋体" w:hAnsi="宋体" w:eastAsia="宋体" w:cs="宋体"/>
                <w:i w:val="0"/>
                <w:iCs w:val="0"/>
                <w:color w:val="000000"/>
                <w:sz w:val="16"/>
                <w:szCs w:val="16"/>
                <w:u w:val="none"/>
              </w:rPr>
            </w:pPr>
          </w:p>
        </w:tc>
      </w:tr>
      <w:tr w14:paraId="4CECB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75BFB">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B080747">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91F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C6F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57D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民航服务英语</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E05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2E7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2E1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63E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511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A49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55B8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67A3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5E73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8B62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F18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D76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A7C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778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EA05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89D7D">
            <w:pPr>
              <w:jc w:val="center"/>
              <w:rPr>
                <w:rFonts w:hint="eastAsia" w:ascii="宋体" w:hAnsi="宋体" w:eastAsia="宋体" w:cs="宋体"/>
                <w:i w:val="0"/>
                <w:iCs w:val="0"/>
                <w:color w:val="000000"/>
                <w:sz w:val="16"/>
                <w:szCs w:val="16"/>
                <w:u w:val="none"/>
              </w:rPr>
            </w:pPr>
          </w:p>
        </w:tc>
      </w:tr>
      <w:tr w14:paraId="21924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A1E7D">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1A1D830">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CCC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678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481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民航服务与人际沟通</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21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818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01D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BBE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297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BCB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3BA55">
            <w:pPr>
              <w:jc w:val="center"/>
              <w:rPr>
                <w:rFonts w:hint="eastAsia" w:ascii="宋体" w:hAnsi="宋体" w:eastAsia="宋体" w:cs="宋体"/>
                <w:i w:val="0"/>
                <w:iCs w:val="0"/>
                <w:color w:val="000000"/>
                <w:sz w:val="16"/>
                <w:szCs w:val="16"/>
                <w:u w:val="none"/>
              </w:rPr>
            </w:pPr>
          </w:p>
        </w:tc>
        <w:tc>
          <w:tcPr>
            <w:tcW w:w="0" w:type="auto"/>
            <w:tcBorders>
              <w:top w:val="nil"/>
              <w:left w:val="nil"/>
              <w:bottom w:val="nil"/>
              <w:right w:val="nil"/>
            </w:tcBorders>
            <w:shd w:val="clear" w:color="auto" w:fill="auto"/>
            <w:noWrap/>
            <w:vAlign w:val="bottom"/>
          </w:tcPr>
          <w:p w14:paraId="0A74575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44D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7B99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E108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A7E5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F2B3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6BB8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91DD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27D14">
            <w:pPr>
              <w:jc w:val="center"/>
              <w:rPr>
                <w:rFonts w:hint="eastAsia" w:ascii="宋体" w:hAnsi="宋体" w:eastAsia="宋体" w:cs="宋体"/>
                <w:i w:val="0"/>
                <w:iCs w:val="0"/>
                <w:color w:val="000000"/>
                <w:sz w:val="16"/>
                <w:szCs w:val="16"/>
                <w:u w:val="none"/>
              </w:rPr>
            </w:pPr>
          </w:p>
        </w:tc>
      </w:tr>
      <w:tr w14:paraId="10A7A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0B6C2">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2BBB79">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D09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952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E1D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民航服务礼仪</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61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4DE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F15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943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779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439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85A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EC6C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C41F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C0AB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F6BD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635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72E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E307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2175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1A1E0">
            <w:pPr>
              <w:jc w:val="center"/>
              <w:rPr>
                <w:rFonts w:hint="eastAsia" w:ascii="宋体" w:hAnsi="宋体" w:eastAsia="宋体" w:cs="宋体"/>
                <w:i w:val="0"/>
                <w:iCs w:val="0"/>
                <w:color w:val="000000"/>
                <w:sz w:val="16"/>
                <w:szCs w:val="16"/>
                <w:u w:val="none"/>
              </w:rPr>
            </w:pPr>
          </w:p>
        </w:tc>
      </w:tr>
      <w:tr w14:paraId="49571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13BF5">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4866AD">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447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E95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E76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航空法</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92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716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195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C76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E23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0C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870F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A2F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D2C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8B7A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7EFFC">
            <w:pPr>
              <w:jc w:val="center"/>
              <w:rPr>
                <w:rFonts w:hint="eastAsia" w:ascii="宋体" w:hAnsi="宋体" w:eastAsia="宋体" w:cs="宋体"/>
                <w:i w:val="0"/>
                <w:iCs w:val="0"/>
                <w:color w:val="000000"/>
                <w:sz w:val="16"/>
                <w:szCs w:val="16"/>
                <w:u w:val="none"/>
              </w:rPr>
            </w:pPr>
          </w:p>
        </w:tc>
        <w:tc>
          <w:tcPr>
            <w:tcW w:w="0" w:type="auto"/>
            <w:tcBorders>
              <w:top w:val="nil"/>
              <w:left w:val="nil"/>
              <w:bottom w:val="nil"/>
              <w:right w:val="nil"/>
            </w:tcBorders>
            <w:shd w:val="clear" w:color="auto" w:fill="auto"/>
            <w:noWrap/>
            <w:vAlign w:val="bottom"/>
          </w:tcPr>
          <w:p w14:paraId="4E9DA21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44A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8B1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BF95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E8C3">
            <w:pPr>
              <w:jc w:val="center"/>
              <w:rPr>
                <w:rFonts w:hint="eastAsia" w:ascii="宋体" w:hAnsi="宋体" w:eastAsia="宋体" w:cs="宋体"/>
                <w:i w:val="0"/>
                <w:iCs w:val="0"/>
                <w:color w:val="000000"/>
                <w:sz w:val="16"/>
                <w:szCs w:val="16"/>
                <w:u w:val="none"/>
              </w:rPr>
            </w:pPr>
          </w:p>
        </w:tc>
      </w:tr>
      <w:tr w14:paraId="122CC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2F75E">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F00E373">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E25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986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F61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客舱播音艺术</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8B0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BA4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502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9ED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BC2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BDF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39A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22D7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AC4F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042E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424C6">
            <w:pPr>
              <w:jc w:val="center"/>
              <w:rPr>
                <w:rFonts w:hint="eastAsia" w:ascii="宋体" w:hAnsi="宋体" w:eastAsia="宋体" w:cs="宋体"/>
                <w:i w:val="0"/>
                <w:iCs w:val="0"/>
                <w:color w:val="000000"/>
                <w:sz w:val="16"/>
                <w:szCs w:val="16"/>
                <w:u w:val="none"/>
              </w:rPr>
            </w:pPr>
          </w:p>
        </w:tc>
        <w:tc>
          <w:tcPr>
            <w:tcW w:w="0" w:type="auto"/>
            <w:tcBorders>
              <w:top w:val="nil"/>
              <w:left w:val="nil"/>
              <w:bottom w:val="nil"/>
              <w:right w:val="nil"/>
            </w:tcBorders>
            <w:shd w:val="clear" w:color="auto" w:fill="auto"/>
            <w:noWrap/>
            <w:vAlign w:val="bottom"/>
          </w:tcPr>
          <w:p w14:paraId="37EBD54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0FD9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61A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DA9B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0557C">
            <w:pPr>
              <w:jc w:val="center"/>
              <w:rPr>
                <w:rFonts w:hint="eastAsia" w:ascii="宋体" w:hAnsi="宋体" w:eastAsia="宋体" w:cs="宋体"/>
                <w:i w:val="0"/>
                <w:iCs w:val="0"/>
                <w:color w:val="000000"/>
                <w:sz w:val="16"/>
                <w:szCs w:val="16"/>
                <w:u w:val="none"/>
              </w:rPr>
            </w:pPr>
          </w:p>
        </w:tc>
      </w:tr>
      <w:tr w14:paraId="3F0D9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DA14E">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3FD4DEF">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592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935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66F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客源国概况与风俗</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679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E3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AEB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222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4F2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69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35B8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2FEB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A80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77AF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2A5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C53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ACBA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0E8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B14E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C891F">
            <w:pPr>
              <w:jc w:val="center"/>
              <w:rPr>
                <w:rFonts w:hint="eastAsia" w:ascii="宋体" w:hAnsi="宋体" w:eastAsia="宋体" w:cs="宋体"/>
                <w:i w:val="0"/>
                <w:iCs w:val="0"/>
                <w:color w:val="000000"/>
                <w:sz w:val="16"/>
                <w:szCs w:val="16"/>
                <w:u w:val="none"/>
              </w:rPr>
            </w:pPr>
          </w:p>
        </w:tc>
      </w:tr>
      <w:tr w14:paraId="2ECC0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C2964">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CDC2B9">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5B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49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4C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航空餐饮服务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96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E56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0AE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F66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4D8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3F7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6000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F63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5E96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5479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6E63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A830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024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1BFB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D5E5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EA635">
            <w:pPr>
              <w:jc w:val="center"/>
              <w:rPr>
                <w:rFonts w:hint="eastAsia" w:ascii="宋体" w:hAnsi="宋体" w:eastAsia="宋体" w:cs="宋体"/>
                <w:i w:val="0"/>
                <w:iCs w:val="0"/>
                <w:color w:val="000000"/>
                <w:sz w:val="16"/>
                <w:szCs w:val="16"/>
                <w:u w:val="none"/>
              </w:rPr>
            </w:pPr>
          </w:p>
        </w:tc>
      </w:tr>
      <w:tr w14:paraId="30B75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EB959">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B2D230">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BD4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2B1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EDF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形体训练</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39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600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A84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A76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FCB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DD2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166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134B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348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A195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233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CE0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80B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EE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0030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BA989">
            <w:pPr>
              <w:jc w:val="center"/>
              <w:rPr>
                <w:rFonts w:hint="eastAsia" w:ascii="宋体" w:hAnsi="宋体" w:eastAsia="宋体" w:cs="宋体"/>
                <w:i w:val="0"/>
                <w:iCs w:val="0"/>
                <w:color w:val="000000"/>
                <w:sz w:val="16"/>
                <w:szCs w:val="16"/>
                <w:u w:val="none"/>
              </w:rPr>
            </w:pPr>
          </w:p>
        </w:tc>
      </w:tr>
      <w:tr w14:paraId="61755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528F2">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5C0C3DF">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35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E38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2BC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职业形象塑造</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90A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411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93F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599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EF4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16F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8A4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6087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BC95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9DA4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2F1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4F8D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60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4F48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568B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6BD4E">
            <w:pPr>
              <w:jc w:val="center"/>
              <w:rPr>
                <w:rFonts w:hint="eastAsia" w:ascii="宋体" w:hAnsi="宋体" w:eastAsia="宋体" w:cs="宋体"/>
                <w:i w:val="0"/>
                <w:iCs w:val="0"/>
                <w:color w:val="000000"/>
                <w:sz w:val="16"/>
                <w:szCs w:val="16"/>
                <w:u w:val="none"/>
              </w:rPr>
            </w:pPr>
          </w:p>
        </w:tc>
      </w:tr>
      <w:tr w14:paraId="32C65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54268">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D7EC37">
            <w:pPr>
              <w:jc w:val="center"/>
              <w:rPr>
                <w:rFonts w:hint="eastAsia" w:ascii="宋体" w:hAnsi="宋体" w:eastAsia="宋体" w:cs="宋体"/>
                <w:b/>
                <w:bCs/>
                <w:i w:val="0"/>
                <w:iCs w:val="0"/>
                <w:color w:val="000000"/>
                <w:sz w:val="16"/>
                <w:szCs w:val="16"/>
                <w:u w:val="none"/>
              </w:rPr>
            </w:pPr>
          </w:p>
        </w:tc>
        <w:tc>
          <w:tcPr>
            <w:tcW w:w="3399" w:type="dxa"/>
            <w:gridSpan w:val="3"/>
            <w:tcBorders>
              <w:top w:val="single" w:color="000000" w:sz="4" w:space="0"/>
              <w:left w:val="single" w:color="000000" w:sz="4" w:space="0"/>
              <w:bottom w:val="nil"/>
              <w:right w:val="single" w:color="000000" w:sz="4" w:space="0"/>
            </w:tcBorders>
            <w:shd w:val="clear" w:color="auto" w:fill="auto"/>
            <w:vAlign w:val="center"/>
          </w:tcPr>
          <w:p w14:paraId="47515B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nil"/>
              <w:right w:val="single" w:color="000000" w:sz="4" w:space="0"/>
            </w:tcBorders>
            <w:shd w:val="clear" w:color="auto" w:fill="auto"/>
            <w:vAlign w:val="center"/>
          </w:tcPr>
          <w:p w14:paraId="65EE054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1F7E68C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4266FD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5B1FCA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864</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78012E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400</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1DFF9D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DA4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D91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76C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AAB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2C5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A0F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ED4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502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EA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2C9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1CA7A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3EEED">
            <w:pPr>
              <w:jc w:val="center"/>
              <w:rPr>
                <w:rFonts w:hint="eastAsia" w:ascii="宋体" w:hAnsi="宋体" w:eastAsia="宋体" w:cs="宋体"/>
                <w:b/>
                <w:bCs/>
                <w:i w:val="0"/>
                <w:iCs w:val="0"/>
                <w:color w:val="000000"/>
                <w:sz w:val="18"/>
                <w:szCs w:val="18"/>
                <w:u w:val="none"/>
              </w:rPr>
            </w:pP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FC24D2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048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BE7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41E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民航客票销售</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454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F97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3DF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1CC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0D5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BBC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1B04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6BA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BA42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5245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ADFE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6F64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096A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A214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B673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16F7">
            <w:pPr>
              <w:jc w:val="center"/>
              <w:rPr>
                <w:rFonts w:hint="eastAsia" w:ascii="宋体" w:hAnsi="宋体" w:eastAsia="宋体" w:cs="宋体"/>
                <w:i w:val="0"/>
                <w:iCs w:val="0"/>
                <w:color w:val="000000"/>
                <w:sz w:val="16"/>
                <w:szCs w:val="16"/>
                <w:u w:val="none"/>
              </w:rPr>
            </w:pPr>
          </w:p>
        </w:tc>
      </w:tr>
      <w:tr w14:paraId="67CBD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97B25">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1F1F15">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54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207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F90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民航旅客运输</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F91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815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9DC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8C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DF2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A1C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A2FD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1AED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D56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B99B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96C1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A387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4879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95FE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1D1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C0DF4">
            <w:pPr>
              <w:jc w:val="center"/>
              <w:rPr>
                <w:rFonts w:hint="eastAsia" w:ascii="宋体" w:hAnsi="宋体" w:eastAsia="宋体" w:cs="宋体"/>
                <w:i w:val="0"/>
                <w:iCs w:val="0"/>
                <w:color w:val="000000"/>
                <w:sz w:val="16"/>
                <w:szCs w:val="16"/>
                <w:u w:val="none"/>
              </w:rPr>
            </w:pPr>
          </w:p>
        </w:tc>
      </w:tr>
      <w:tr w14:paraId="2C00B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8A0E3">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41CF4C8">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16E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3B7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870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民航货运销售</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941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AD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7D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61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C09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D62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7C6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F905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71A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D14E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B399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2EEF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E48D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2562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6149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DB061">
            <w:pPr>
              <w:jc w:val="center"/>
              <w:rPr>
                <w:rFonts w:hint="eastAsia" w:ascii="宋体" w:hAnsi="宋体" w:eastAsia="宋体" w:cs="宋体"/>
                <w:i w:val="0"/>
                <w:iCs w:val="0"/>
                <w:color w:val="000000"/>
                <w:sz w:val="16"/>
                <w:szCs w:val="16"/>
                <w:u w:val="none"/>
              </w:rPr>
            </w:pPr>
          </w:p>
        </w:tc>
      </w:tr>
      <w:tr w14:paraId="60BAC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33661">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3CDD22">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982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CA4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60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航空货物运输</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4B4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6BE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D1D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861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E4A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668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8563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15EB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1E4D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51C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nil"/>
              <w:left w:val="nil"/>
              <w:bottom w:val="nil"/>
              <w:right w:val="nil"/>
            </w:tcBorders>
            <w:shd w:val="clear" w:color="auto" w:fill="auto"/>
            <w:noWrap/>
            <w:vAlign w:val="bottom"/>
          </w:tcPr>
          <w:p w14:paraId="7EEE23C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061B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3D32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4814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EDE0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E7EB5">
            <w:pPr>
              <w:jc w:val="center"/>
              <w:rPr>
                <w:rFonts w:hint="eastAsia" w:ascii="宋体" w:hAnsi="宋体" w:eastAsia="宋体" w:cs="宋体"/>
                <w:i w:val="0"/>
                <w:iCs w:val="0"/>
                <w:color w:val="000000"/>
                <w:sz w:val="16"/>
                <w:szCs w:val="16"/>
                <w:u w:val="none"/>
              </w:rPr>
            </w:pPr>
          </w:p>
        </w:tc>
      </w:tr>
      <w:tr w14:paraId="3433B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BB387">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3446113">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46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3F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0B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订座系统操作</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500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143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A63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367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ADB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756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5692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3294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D8C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7120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2F4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nil"/>
              <w:left w:val="nil"/>
              <w:bottom w:val="nil"/>
              <w:right w:val="nil"/>
            </w:tcBorders>
            <w:shd w:val="clear" w:color="auto" w:fill="auto"/>
            <w:noWrap/>
            <w:vAlign w:val="bottom"/>
          </w:tcPr>
          <w:p w14:paraId="671961F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2600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D127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013F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AA3F9">
            <w:pPr>
              <w:jc w:val="center"/>
              <w:rPr>
                <w:rFonts w:hint="eastAsia" w:ascii="宋体" w:hAnsi="宋体" w:eastAsia="宋体" w:cs="宋体"/>
                <w:i w:val="0"/>
                <w:iCs w:val="0"/>
                <w:color w:val="000000"/>
                <w:sz w:val="16"/>
                <w:szCs w:val="16"/>
                <w:u w:val="none"/>
              </w:rPr>
            </w:pPr>
          </w:p>
        </w:tc>
      </w:tr>
      <w:tr w14:paraId="72B47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93215">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E3C798">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44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345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735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离港系统操作</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503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B12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490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BDF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13C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A6F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2388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53C8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848D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F03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6FD3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5F9C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99E7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38B8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1195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A4C8E">
            <w:pPr>
              <w:jc w:val="center"/>
              <w:rPr>
                <w:rFonts w:hint="eastAsia" w:ascii="宋体" w:hAnsi="宋体" w:eastAsia="宋体" w:cs="宋体"/>
                <w:i w:val="0"/>
                <w:iCs w:val="0"/>
                <w:color w:val="000000"/>
                <w:sz w:val="16"/>
                <w:szCs w:val="16"/>
                <w:u w:val="none"/>
              </w:rPr>
            </w:pPr>
          </w:p>
        </w:tc>
      </w:tr>
      <w:tr w14:paraId="32991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0594A">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4DA59F">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DC3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46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76A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民航货运销售操作</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C8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5C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81B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C0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2F9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647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E84D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785F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867E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DB3E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499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C51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95D8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08A2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606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8E576">
            <w:pPr>
              <w:jc w:val="center"/>
              <w:rPr>
                <w:rFonts w:hint="eastAsia" w:ascii="宋体" w:hAnsi="宋体" w:eastAsia="宋体" w:cs="宋体"/>
                <w:i w:val="0"/>
                <w:iCs w:val="0"/>
                <w:color w:val="000000"/>
                <w:sz w:val="16"/>
                <w:szCs w:val="16"/>
                <w:u w:val="none"/>
              </w:rPr>
            </w:pPr>
          </w:p>
        </w:tc>
      </w:tr>
      <w:tr w14:paraId="54B47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6DCF5">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87E26A9">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6D8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AA8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233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空港货物操作</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8CE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8AA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C58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0EB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57C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871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3EE2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8BA6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BDB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998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F0B7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F5C3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9EB3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7AE5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40C0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33EF4">
            <w:pPr>
              <w:jc w:val="center"/>
              <w:rPr>
                <w:rFonts w:hint="eastAsia" w:ascii="宋体" w:hAnsi="宋体" w:eastAsia="宋体" w:cs="宋体"/>
                <w:i w:val="0"/>
                <w:iCs w:val="0"/>
                <w:color w:val="000000"/>
                <w:sz w:val="16"/>
                <w:szCs w:val="16"/>
                <w:u w:val="none"/>
              </w:rPr>
            </w:pPr>
          </w:p>
        </w:tc>
      </w:tr>
      <w:tr w14:paraId="2CF9A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8730F">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4310E87">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4E7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365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F93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客舱安全与急救处置</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9CD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F8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797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87C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6F5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1F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5AF5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1402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6456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1F81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AAC5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AE2C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177A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D0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3767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86FF9">
            <w:pPr>
              <w:jc w:val="center"/>
              <w:rPr>
                <w:rFonts w:hint="eastAsia" w:ascii="宋体" w:hAnsi="宋体" w:eastAsia="宋体" w:cs="宋体"/>
                <w:i w:val="0"/>
                <w:iCs w:val="0"/>
                <w:color w:val="000000"/>
                <w:sz w:val="16"/>
                <w:szCs w:val="16"/>
                <w:u w:val="none"/>
              </w:rPr>
            </w:pPr>
          </w:p>
        </w:tc>
      </w:tr>
      <w:tr w14:paraId="6C597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08683">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C8AE49">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87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FDB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2D7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客舱设施与服务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E7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82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B6C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544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50C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633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A062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2460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01FB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DBF7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0F79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B1AE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8A65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5D4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58F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C1FCD">
            <w:pPr>
              <w:jc w:val="center"/>
              <w:rPr>
                <w:rFonts w:hint="eastAsia" w:ascii="宋体" w:hAnsi="宋体" w:eastAsia="宋体" w:cs="宋体"/>
                <w:i w:val="0"/>
                <w:iCs w:val="0"/>
                <w:color w:val="000000"/>
                <w:sz w:val="16"/>
                <w:szCs w:val="16"/>
                <w:u w:val="none"/>
              </w:rPr>
            </w:pPr>
          </w:p>
        </w:tc>
      </w:tr>
      <w:tr w14:paraId="09B52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CD661">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55C061">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E04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280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48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民航客舱救护</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89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179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97F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03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179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2F2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735B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833B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505F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4CD4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FAD7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F8DF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0F4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DD72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67B2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C8570">
            <w:pPr>
              <w:jc w:val="center"/>
              <w:rPr>
                <w:rFonts w:hint="eastAsia" w:ascii="宋体" w:hAnsi="宋体" w:eastAsia="宋体" w:cs="宋体"/>
                <w:i w:val="0"/>
                <w:iCs w:val="0"/>
                <w:color w:val="000000"/>
                <w:sz w:val="16"/>
                <w:szCs w:val="16"/>
                <w:u w:val="none"/>
              </w:rPr>
            </w:pPr>
          </w:p>
        </w:tc>
      </w:tr>
      <w:tr w14:paraId="28B46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115C3">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963B3F3">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00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883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4A0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民航服务心理学</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5D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AC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A24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4F6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A8E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E16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C84A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B77A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165A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E105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A80E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55A7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C3C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CD8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4049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4180A">
            <w:pPr>
              <w:jc w:val="center"/>
              <w:rPr>
                <w:rFonts w:hint="eastAsia" w:ascii="宋体" w:hAnsi="宋体" w:eastAsia="宋体" w:cs="宋体"/>
                <w:i w:val="0"/>
                <w:iCs w:val="0"/>
                <w:color w:val="000000"/>
                <w:sz w:val="16"/>
                <w:szCs w:val="16"/>
                <w:u w:val="none"/>
              </w:rPr>
            </w:pPr>
          </w:p>
        </w:tc>
      </w:tr>
      <w:tr w14:paraId="07F14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9EB42">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D0676C">
            <w:pPr>
              <w:jc w:val="center"/>
              <w:rPr>
                <w:rFonts w:hint="eastAsia" w:ascii="宋体" w:hAnsi="宋体" w:eastAsia="宋体" w:cs="宋体"/>
                <w:b/>
                <w:bCs/>
                <w:i w:val="0"/>
                <w:iCs w:val="0"/>
                <w:color w:val="000000"/>
                <w:sz w:val="16"/>
                <w:szCs w:val="16"/>
                <w:u w:val="none"/>
              </w:rPr>
            </w:pPr>
          </w:p>
        </w:tc>
        <w:tc>
          <w:tcPr>
            <w:tcW w:w="33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4CA9A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108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82F0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1C1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9C0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87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175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01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FF6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DF7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C06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A07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023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CD1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96B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0E7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042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0AA28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BB060">
            <w:pPr>
              <w:jc w:val="center"/>
              <w:rPr>
                <w:rFonts w:hint="eastAsia" w:ascii="宋体" w:hAnsi="宋体" w:eastAsia="宋体" w:cs="宋体"/>
                <w:b/>
                <w:bCs/>
                <w:i w:val="0"/>
                <w:iCs w:val="0"/>
                <w:color w:val="000000"/>
                <w:sz w:val="18"/>
                <w:szCs w:val="18"/>
                <w:u w:val="none"/>
              </w:rPr>
            </w:pP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B47A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08F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966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7EC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标准日语</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BB1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830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016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235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B83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D63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0E4E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0699F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04755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51580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FE12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856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EB10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6147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24F9C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D1579">
            <w:pPr>
              <w:jc w:val="center"/>
              <w:rPr>
                <w:rFonts w:hint="eastAsia" w:ascii="宋体" w:hAnsi="宋体" w:eastAsia="宋体" w:cs="宋体"/>
                <w:i w:val="0"/>
                <w:iCs w:val="0"/>
                <w:color w:val="000000"/>
                <w:sz w:val="16"/>
                <w:szCs w:val="16"/>
                <w:u w:val="none"/>
              </w:rPr>
            </w:pPr>
          </w:p>
        </w:tc>
      </w:tr>
      <w:tr w14:paraId="72158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07C8C">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A6858">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B8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E5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4DC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民航乘务日语</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6D6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A7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449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3F8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67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538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2D3B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91ECC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8771C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32909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6123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381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F49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D38F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746F4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8BEC4">
            <w:pPr>
              <w:jc w:val="center"/>
              <w:rPr>
                <w:rFonts w:hint="eastAsia" w:ascii="宋体" w:hAnsi="宋体" w:eastAsia="宋体" w:cs="宋体"/>
                <w:i w:val="0"/>
                <w:iCs w:val="0"/>
                <w:color w:val="000000"/>
                <w:sz w:val="16"/>
                <w:szCs w:val="16"/>
                <w:u w:val="none"/>
              </w:rPr>
            </w:pPr>
          </w:p>
        </w:tc>
      </w:tr>
      <w:tr w14:paraId="2ADD5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85107">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21270">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1F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EA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1A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民航安全检查技术</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421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A2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36A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4A3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6DA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18B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C3A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5384F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53D4E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030DE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DE11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200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C19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8C4C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D9DBC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CC8F9">
            <w:pPr>
              <w:jc w:val="center"/>
              <w:rPr>
                <w:rFonts w:hint="eastAsia" w:ascii="宋体" w:hAnsi="宋体" w:eastAsia="宋体" w:cs="宋体"/>
                <w:i w:val="0"/>
                <w:iCs w:val="0"/>
                <w:color w:val="000000"/>
                <w:sz w:val="16"/>
                <w:szCs w:val="16"/>
                <w:u w:val="none"/>
              </w:rPr>
            </w:pPr>
          </w:p>
        </w:tc>
      </w:tr>
      <w:tr w14:paraId="4E9F1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88442">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4FED3">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8B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0E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9CB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茶酒文化</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ED9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96E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2BB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D7F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8E2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C23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58A2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3C513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3045F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754C6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3621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A201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3DF7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9A1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CD8E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5D2F">
            <w:pPr>
              <w:jc w:val="center"/>
              <w:rPr>
                <w:rFonts w:hint="eastAsia" w:ascii="宋体" w:hAnsi="宋体" w:eastAsia="宋体" w:cs="宋体"/>
                <w:i w:val="0"/>
                <w:iCs w:val="0"/>
                <w:color w:val="000000"/>
                <w:sz w:val="16"/>
                <w:szCs w:val="16"/>
                <w:u w:val="none"/>
              </w:rPr>
            </w:pPr>
          </w:p>
        </w:tc>
      </w:tr>
      <w:tr w14:paraId="1532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2AD0F">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297E3">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7FE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A0E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40D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面试技巧</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8D5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17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1EE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DA6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A8E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04D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3B36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A104F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E81D0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F6E7E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27C2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9F0C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5EDE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2FEC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4D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3AAFE">
            <w:pPr>
              <w:jc w:val="center"/>
              <w:rPr>
                <w:rFonts w:hint="eastAsia" w:ascii="宋体" w:hAnsi="宋体" w:eastAsia="宋体" w:cs="宋体"/>
                <w:i w:val="0"/>
                <w:iCs w:val="0"/>
                <w:color w:val="000000"/>
                <w:sz w:val="16"/>
                <w:szCs w:val="16"/>
                <w:u w:val="none"/>
              </w:rPr>
            </w:pPr>
          </w:p>
        </w:tc>
      </w:tr>
      <w:tr w14:paraId="0B26B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65463">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0C192">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BA1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75D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4EC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空港地面服务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EFD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B1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E93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81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1B4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FD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D90A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29EA2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EF69F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FFA99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37DC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48D1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6B3F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B966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3D7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8A949">
            <w:pPr>
              <w:jc w:val="center"/>
              <w:rPr>
                <w:rFonts w:hint="eastAsia" w:ascii="宋体" w:hAnsi="宋体" w:eastAsia="宋体" w:cs="宋体"/>
                <w:i w:val="0"/>
                <w:iCs w:val="0"/>
                <w:color w:val="000000"/>
                <w:sz w:val="16"/>
                <w:szCs w:val="16"/>
                <w:u w:val="none"/>
              </w:rPr>
            </w:pPr>
          </w:p>
        </w:tc>
      </w:tr>
      <w:tr w14:paraId="374D2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46B6C">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339E4">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3D5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365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026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手语训练</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5C7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0D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AAF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BE7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D2F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04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65B3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1BA02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D4085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6A73F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70C8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7909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03B5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C0D7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F6A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64CB2">
            <w:pPr>
              <w:jc w:val="center"/>
              <w:rPr>
                <w:rFonts w:hint="eastAsia" w:ascii="宋体" w:hAnsi="宋体" w:eastAsia="宋体" w:cs="宋体"/>
                <w:i w:val="0"/>
                <w:iCs w:val="0"/>
                <w:color w:val="000000"/>
                <w:sz w:val="16"/>
                <w:szCs w:val="16"/>
                <w:u w:val="none"/>
              </w:rPr>
            </w:pPr>
          </w:p>
        </w:tc>
      </w:tr>
      <w:tr w14:paraId="01678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6A96F">
            <w:pPr>
              <w:jc w:val="center"/>
              <w:rPr>
                <w:rFonts w:hint="eastAsia" w:ascii="宋体" w:hAnsi="宋体" w:eastAsia="宋体" w:cs="宋体"/>
                <w:b/>
                <w:bCs/>
                <w:i w:val="0"/>
                <w:iCs w:val="0"/>
                <w:color w:val="000000"/>
                <w:sz w:val="18"/>
                <w:szCs w:val="18"/>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6CD7">
            <w:pPr>
              <w:rPr>
                <w:rFonts w:hint="eastAsia" w:ascii="宋体" w:hAnsi="宋体" w:eastAsia="宋体" w:cs="宋体"/>
                <w:b/>
                <w:bCs/>
                <w:i w:val="0"/>
                <w:iCs w:val="0"/>
                <w:color w:val="000000"/>
                <w:sz w:val="16"/>
                <w:szCs w:val="16"/>
                <w:u w:val="none"/>
              </w:rPr>
            </w:pPr>
          </w:p>
        </w:tc>
        <w:tc>
          <w:tcPr>
            <w:tcW w:w="33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49131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9B5A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9ECC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E88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B3B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5CA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916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DC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592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1BF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43A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5F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5E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4A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AFB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440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7D1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723E6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AD30F">
            <w:pPr>
              <w:jc w:val="center"/>
              <w:rPr>
                <w:rFonts w:hint="eastAsia" w:ascii="宋体" w:hAnsi="宋体" w:eastAsia="宋体" w:cs="宋体"/>
                <w:b/>
                <w:bCs/>
                <w:i w:val="0"/>
                <w:iCs w:val="0"/>
                <w:color w:val="000000"/>
                <w:sz w:val="18"/>
                <w:szCs w:val="18"/>
                <w:u w:val="none"/>
              </w:rPr>
            </w:pP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76E4F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DE6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D8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5AD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79C72">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1A2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A57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065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571F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7CD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E33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DF72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B3F5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54F2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B153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FE0A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5816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CE81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346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C1EB7">
            <w:pPr>
              <w:jc w:val="center"/>
              <w:rPr>
                <w:rFonts w:hint="eastAsia" w:ascii="宋体" w:hAnsi="宋体" w:eastAsia="宋体" w:cs="宋体"/>
                <w:i w:val="0"/>
                <w:iCs w:val="0"/>
                <w:color w:val="000000"/>
                <w:sz w:val="16"/>
                <w:szCs w:val="16"/>
                <w:u w:val="none"/>
              </w:rPr>
            </w:pPr>
          </w:p>
        </w:tc>
      </w:tr>
      <w:tr w14:paraId="26091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F0F63">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1416C4">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DCC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C40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B24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41444">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3F5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443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F27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0CA6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BF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6A3D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2FEF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C218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7701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7297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FC72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3F34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0AD8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CB4B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907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0BE71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E572A">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6D5857C">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A06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AE7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EDE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F35C3">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967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F92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45E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79AB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3F1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553B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5F03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7565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0BC6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E2E9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106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31FD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BCBC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7AF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19C90">
            <w:pPr>
              <w:jc w:val="center"/>
              <w:rPr>
                <w:rFonts w:hint="eastAsia" w:ascii="宋体" w:hAnsi="宋体" w:eastAsia="宋体" w:cs="宋体"/>
                <w:i w:val="0"/>
                <w:iCs w:val="0"/>
                <w:color w:val="000000"/>
                <w:sz w:val="16"/>
                <w:szCs w:val="16"/>
                <w:u w:val="none"/>
              </w:rPr>
            </w:pPr>
          </w:p>
        </w:tc>
      </w:tr>
      <w:tr w14:paraId="4FEB0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89D72">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3835C1A">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84E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2D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196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D919F">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7A1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0FC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7CE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8D4B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64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7660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2ABD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1053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03F4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C9E2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4C8C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1F7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BB0F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7188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468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580E2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147D6">
            <w:pPr>
              <w:jc w:val="center"/>
              <w:rPr>
                <w:rFonts w:hint="eastAsia" w:ascii="宋体" w:hAnsi="宋体" w:eastAsia="宋体" w:cs="宋体"/>
                <w:b/>
                <w:bCs/>
                <w:i w:val="0"/>
                <w:iCs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02879A">
            <w:pPr>
              <w:jc w:val="center"/>
              <w:rPr>
                <w:rFonts w:hint="eastAsia" w:ascii="宋体" w:hAnsi="宋体" w:eastAsia="宋体" w:cs="宋体"/>
                <w:b/>
                <w:bCs/>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691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AAE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D55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5EA5C">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638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C3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8B7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E9E7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B54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7096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10CE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A4C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C34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CD00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0B7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8671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C065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636F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E8B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0E9F5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0644CD">
            <w:pPr>
              <w:rPr>
                <w:rFonts w:hint="eastAsia" w:ascii="宋体" w:hAnsi="宋体" w:eastAsia="宋体" w:cs="宋体"/>
                <w:i w:val="0"/>
                <w:iCs w:val="0"/>
                <w:color w:val="000000"/>
                <w:sz w:val="24"/>
                <w:szCs w:val="24"/>
                <w:u w:val="none"/>
              </w:rPr>
            </w:pPr>
          </w:p>
        </w:tc>
        <w:tc>
          <w:tcPr>
            <w:tcW w:w="3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8086A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D5506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28C02">
            <w:pPr>
              <w:jc w:val="left"/>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51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F24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03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203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876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011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108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463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3CE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18F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70C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687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91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6D0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561CB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4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12ED9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A464">
            <w:pPr>
              <w:jc w:val="center"/>
              <w:rPr>
                <w:rFonts w:hint="eastAsia" w:ascii="宋体" w:hAnsi="宋体" w:eastAsia="宋体" w:cs="宋体"/>
                <w:i w:val="0"/>
                <w:iCs w:val="0"/>
                <w:color w:val="000000"/>
                <w:sz w:val="16"/>
                <w:szCs w:val="16"/>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0072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86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C1F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4666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827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0B2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2436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4C7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899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25D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831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5D8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B14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192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3F8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C0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C60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r>
    </w:tbl>
    <w:p w14:paraId="112E151E">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3B8340E6">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08C4526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08906E4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68E3947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383FAC0E">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both"/>
        <w:textAlignment w:val="auto"/>
        <w:outlineLvl w:val="9"/>
        <w:rPr>
          <w:rFonts w:hint="eastAsia" w:ascii="仿宋_GB2312" w:hAnsi="仿宋_GB2312" w:eastAsia="仿宋_GB2312" w:cs="仿宋_GB2312"/>
          <w:b/>
          <w:bCs/>
          <w:sz w:val="28"/>
          <w:szCs w:val="28"/>
          <w:lang w:val="en-US" w:eastAsia="zh-CN"/>
        </w:rPr>
      </w:pPr>
    </w:p>
    <w:p w14:paraId="7D3FE4E0">
      <w:pPr>
        <w:jc w:val="center"/>
        <w:rPr>
          <w:rFonts w:hint="eastAsia" w:ascii="宋体" w:hAnsi="宋体" w:eastAsia="宋体" w:cs="宋体"/>
          <w:b/>
          <w:bCs/>
          <w:i w:val="0"/>
          <w:iCs w:val="0"/>
          <w:color w:val="000000"/>
          <w:sz w:val="18"/>
          <w:szCs w:val="18"/>
          <w:u w:val="none"/>
        </w:rPr>
        <w:sectPr>
          <w:pgSz w:w="16838" w:h="11906" w:orient="landscape"/>
          <w:pgMar w:top="1803" w:right="1440" w:bottom="1803" w:left="1440" w:header="851" w:footer="992" w:gutter="0"/>
          <w:cols w:space="0" w:num="1"/>
          <w:rtlGutter w:val="0"/>
          <w:docGrid w:type="lines" w:linePitch="436" w:charSpace="0"/>
        </w:sectPr>
      </w:pPr>
    </w:p>
    <w:p w14:paraId="2C3CBA4E">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both"/>
        <w:textAlignment w:val="auto"/>
        <w:outlineLvl w:val="9"/>
        <w:rPr>
          <w:rFonts w:hint="eastAsia" w:ascii="仿宋_GB2312" w:hAnsi="仿宋_GB2312" w:eastAsia="仿宋_GB2312" w:cs="仿宋_GB2312"/>
          <w:b/>
          <w:bCs/>
          <w:sz w:val="28"/>
          <w:szCs w:val="28"/>
          <w:lang w:val="en-US" w:eastAsia="zh-CN"/>
        </w:rPr>
      </w:pPr>
    </w:p>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空中乘务</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bottom"/>
          </w:tcPr>
          <w:p w14:paraId="6C2AB122">
            <w:pPr>
              <w:keepNext w:val="0"/>
              <w:keepLines w:val="0"/>
              <w:widowControl/>
              <w:suppressLineNumbers w:val="0"/>
              <w:jc w:val="center"/>
              <w:textAlignment w:val="bottom"/>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2230</w:t>
            </w:r>
          </w:p>
        </w:tc>
        <w:tc>
          <w:tcPr>
            <w:tcW w:w="2591" w:type="dxa"/>
            <w:shd w:val="clear" w:color="auto" w:fill="auto"/>
            <w:vAlign w:val="bottom"/>
          </w:tcPr>
          <w:p w14:paraId="02856C28">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47.79%</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bottom"/>
          </w:tcPr>
          <w:p w14:paraId="32B22410">
            <w:pPr>
              <w:keepNext w:val="0"/>
              <w:keepLines w:val="0"/>
              <w:widowControl/>
              <w:suppressLineNumbers w:val="0"/>
              <w:jc w:val="center"/>
              <w:textAlignment w:val="bottom"/>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1844</w:t>
            </w: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lang w:val="en-US"/>
              </w:rPr>
            </w:pPr>
            <w:r>
              <w:rPr>
                <w:rFonts w:hint="eastAsia"/>
                <w:b w:val="0"/>
                <w:bCs w:val="0"/>
                <w:sz w:val="24"/>
                <w:lang w:val="en-US" w:eastAsia="zh-CN"/>
              </w:rPr>
              <w:t>52.21%</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bottom"/>
          </w:tcPr>
          <w:p w14:paraId="35517AC5">
            <w:pPr>
              <w:keepNext w:val="0"/>
              <w:keepLines w:val="0"/>
              <w:widowControl/>
              <w:suppressLineNumbers w:val="0"/>
              <w:jc w:val="center"/>
              <w:textAlignment w:val="bottom"/>
              <w:rPr>
                <w:rFonts w:hint="default"/>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bottom"/>
          </w:tcPr>
          <w:p w14:paraId="363FB745">
            <w:pPr>
              <w:keepNext w:val="0"/>
              <w:keepLines w:val="0"/>
              <w:widowControl/>
              <w:suppressLineNumbers w:val="0"/>
              <w:jc w:val="center"/>
              <w:textAlignment w:val="bottom"/>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247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BA0BE9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1B979F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b/>
                <w:bCs/>
                <w:sz w:val="24"/>
                <w:lang w:val="en-US" w:eastAsia="zh-CN"/>
              </w:rPr>
            </w:pPr>
            <w:r>
              <w:rPr>
                <w:rFonts w:hint="eastAsia"/>
                <w:b/>
                <w:bCs/>
                <w:sz w:val="24"/>
                <w:lang w:val="en-US" w:eastAsia="zh-CN"/>
              </w:rPr>
              <w:t>认识实习</w:t>
            </w:r>
          </w:p>
        </w:tc>
        <w:tc>
          <w:tcPr>
            <w:tcW w:w="1395" w:type="dxa"/>
            <w:vAlign w:val="bottom"/>
          </w:tcPr>
          <w:p w14:paraId="4854A93C">
            <w:pPr>
              <w:keepNext w:val="0"/>
              <w:keepLines w:val="0"/>
              <w:widowControl/>
              <w:suppressLineNumbers w:val="0"/>
              <w:jc w:val="center"/>
              <w:textAlignment w:val="bottom"/>
              <w:rPr>
                <w:rFonts w:hint="eastAsia"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0</w:t>
            </w:r>
          </w:p>
        </w:tc>
        <w:tc>
          <w:tcPr>
            <w:tcW w:w="2591" w:type="dxa"/>
            <w:vMerge w:val="continue"/>
            <w:vAlign w:val="center"/>
          </w:tcPr>
          <w:p w14:paraId="082D0B3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43614EE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bottom"/>
          </w:tcPr>
          <w:p w14:paraId="6BB0BC4E">
            <w:pPr>
              <w:keepNext w:val="0"/>
              <w:keepLines w:val="0"/>
              <w:widowControl/>
              <w:suppressLineNumbers w:val="0"/>
              <w:jc w:val="center"/>
              <w:textAlignment w:val="bottom"/>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bottom"/>
          </w:tcPr>
          <w:p w14:paraId="19C3C2F8">
            <w:pPr>
              <w:keepNext w:val="0"/>
              <w:keepLines w:val="0"/>
              <w:widowControl/>
              <w:suppressLineNumbers w:val="0"/>
              <w:jc w:val="center"/>
              <w:textAlignment w:val="bottom"/>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bottom"/>
          </w:tcPr>
          <w:p w14:paraId="3BBDF570">
            <w:pPr>
              <w:keepNext w:val="0"/>
              <w:keepLines w:val="0"/>
              <w:widowControl/>
              <w:suppressLineNumbers w:val="0"/>
              <w:jc w:val="center"/>
              <w:textAlignment w:val="bottom"/>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2436</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bottom"/>
          </w:tcPr>
          <w:p w14:paraId="49D0C52C">
            <w:pPr>
              <w:keepNext w:val="0"/>
              <w:keepLines w:val="0"/>
              <w:widowControl/>
              <w:suppressLineNumbers w:val="0"/>
              <w:jc w:val="center"/>
              <w:textAlignment w:val="bottom"/>
              <w:rPr>
                <w:rFonts w:hint="default" w:eastAsia="仿宋_GB2312"/>
                <w:b/>
                <w:bCs/>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4666</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空中乘务</w:t>
      </w:r>
      <w:r>
        <w:rPr>
          <w:rFonts w:hint="eastAsia" w:ascii="仿宋_GB2312" w:hAnsi="仿宋_GB2312" w:eastAsia="仿宋_GB2312" w:cs="仿宋_GB2312"/>
          <w:b/>
          <w:bCs/>
          <w:sz w:val="28"/>
          <w:szCs w:val="28"/>
          <w:lang w:val="en-US" w:eastAsia="zh-CN"/>
        </w:rPr>
        <w:t>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bottom"/>
          </w:tcPr>
          <w:p w14:paraId="27F631B8">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1592" w:type="dxa"/>
            <w:vAlign w:val="bottom"/>
          </w:tcPr>
          <w:p w14:paraId="4B795333">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2010</w:t>
            </w:r>
          </w:p>
        </w:tc>
        <w:tc>
          <w:tcPr>
            <w:tcW w:w="1448" w:type="dxa"/>
            <w:vAlign w:val="bottom"/>
          </w:tcPr>
          <w:p w14:paraId="39E6D581">
            <w:pPr>
              <w:keepNext w:val="0"/>
              <w:keepLines w:val="0"/>
              <w:widowControl/>
              <w:suppressLineNumbers w:val="0"/>
              <w:jc w:val="center"/>
              <w:textAlignment w:val="bottom"/>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43.08%</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bottom"/>
          </w:tcPr>
          <w:p w14:paraId="62B5A3CA">
            <w:pPr>
              <w:keepNext w:val="0"/>
              <w:keepLines w:val="0"/>
              <w:widowControl/>
              <w:suppressLineNumbers w:val="0"/>
              <w:jc w:val="center"/>
              <w:textAlignment w:val="bottom"/>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1592" w:type="dxa"/>
            <w:vAlign w:val="bottom"/>
          </w:tcPr>
          <w:p w14:paraId="40AA7AAD">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864</w:t>
            </w:r>
          </w:p>
        </w:tc>
        <w:tc>
          <w:tcPr>
            <w:tcW w:w="1448" w:type="dxa"/>
            <w:vAlign w:val="bottom"/>
          </w:tcPr>
          <w:p w14:paraId="72265248">
            <w:pPr>
              <w:keepNext w:val="0"/>
              <w:keepLines w:val="0"/>
              <w:widowControl/>
              <w:suppressLineNumbers w:val="0"/>
              <w:jc w:val="center"/>
              <w:textAlignment w:val="bottom"/>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18.52%</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bottom"/>
          </w:tcPr>
          <w:p w14:paraId="7841DC6F">
            <w:pPr>
              <w:keepNext w:val="0"/>
              <w:keepLines w:val="0"/>
              <w:widowControl/>
              <w:suppressLineNumbers w:val="0"/>
              <w:jc w:val="center"/>
              <w:textAlignment w:val="bottom"/>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1592" w:type="dxa"/>
            <w:vAlign w:val="bottom"/>
          </w:tcPr>
          <w:p w14:paraId="6E834708">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864</w:t>
            </w:r>
          </w:p>
        </w:tc>
        <w:tc>
          <w:tcPr>
            <w:tcW w:w="1448" w:type="dxa"/>
            <w:vAlign w:val="bottom"/>
          </w:tcPr>
          <w:p w14:paraId="26693F4C">
            <w:pPr>
              <w:keepNext w:val="0"/>
              <w:keepLines w:val="0"/>
              <w:widowControl/>
              <w:suppressLineNumbers w:val="0"/>
              <w:jc w:val="center"/>
              <w:textAlignment w:val="bottom"/>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18.52%</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bottom"/>
          </w:tcPr>
          <w:p w14:paraId="3D3B0CA2">
            <w:pPr>
              <w:keepNext w:val="0"/>
              <w:keepLines w:val="0"/>
              <w:widowControl/>
              <w:suppressLineNumbers w:val="0"/>
              <w:jc w:val="center"/>
              <w:textAlignment w:val="bottom"/>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bottom"/>
          </w:tcPr>
          <w:p w14:paraId="518C289B">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bottom"/>
          </w:tcPr>
          <w:p w14:paraId="28EB97D2">
            <w:pPr>
              <w:keepNext w:val="0"/>
              <w:keepLines w:val="0"/>
              <w:widowControl/>
              <w:suppressLineNumbers w:val="0"/>
              <w:jc w:val="center"/>
              <w:textAlignment w:val="bottom"/>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12.69%</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bottom"/>
          </w:tcPr>
          <w:p w14:paraId="3A205A55">
            <w:pPr>
              <w:keepNext w:val="0"/>
              <w:keepLines w:val="0"/>
              <w:widowControl/>
              <w:suppressLineNumbers w:val="0"/>
              <w:jc w:val="center"/>
              <w:textAlignment w:val="bottom"/>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bottom"/>
          </w:tcPr>
          <w:p w14:paraId="1224A88D">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bottom"/>
          </w:tcPr>
          <w:p w14:paraId="0059A274">
            <w:pPr>
              <w:keepNext w:val="0"/>
              <w:keepLines w:val="0"/>
              <w:widowControl/>
              <w:suppressLineNumbers w:val="0"/>
              <w:jc w:val="center"/>
              <w:textAlignment w:val="bottom"/>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1.03%</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bottom"/>
          </w:tcPr>
          <w:p w14:paraId="7A4DB518">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592" w:type="dxa"/>
            <w:vAlign w:val="bottom"/>
          </w:tcPr>
          <w:p w14:paraId="2EA51386">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288</w:t>
            </w:r>
          </w:p>
        </w:tc>
        <w:tc>
          <w:tcPr>
            <w:tcW w:w="1448" w:type="dxa"/>
            <w:vAlign w:val="bottom"/>
          </w:tcPr>
          <w:p w14:paraId="4542FE86">
            <w:pPr>
              <w:keepNext w:val="0"/>
              <w:keepLines w:val="0"/>
              <w:widowControl/>
              <w:suppressLineNumbers w:val="0"/>
              <w:jc w:val="center"/>
              <w:textAlignment w:val="bottom"/>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6.17%</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bottom"/>
          </w:tcPr>
          <w:p w14:paraId="00936869">
            <w:pPr>
              <w:keepNext w:val="0"/>
              <w:keepLines w:val="0"/>
              <w:widowControl/>
              <w:suppressLineNumbers w:val="0"/>
              <w:jc w:val="center"/>
              <w:textAlignment w:val="bottom"/>
              <w:rPr>
                <w:rFonts w:hint="default" w:hAnsi="宋体"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62</w:t>
            </w:r>
          </w:p>
        </w:tc>
        <w:tc>
          <w:tcPr>
            <w:tcW w:w="1592" w:type="dxa"/>
            <w:vAlign w:val="bottom"/>
          </w:tcPr>
          <w:p w14:paraId="627D885A">
            <w:pPr>
              <w:keepNext w:val="0"/>
              <w:keepLines w:val="0"/>
              <w:widowControl/>
              <w:suppressLineNumbers w:val="0"/>
              <w:jc w:val="center"/>
              <w:textAlignment w:val="bottom"/>
              <w:rPr>
                <w:rFonts w:hint="default" w:hAnsi="宋体"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4666</w:t>
            </w:r>
          </w:p>
        </w:tc>
        <w:tc>
          <w:tcPr>
            <w:tcW w:w="1448" w:type="dxa"/>
            <w:vAlign w:val="bottom"/>
          </w:tcPr>
          <w:p w14:paraId="2CD0876A">
            <w:pPr>
              <w:keepNext w:val="0"/>
              <w:keepLines w:val="0"/>
              <w:widowControl/>
              <w:suppressLineNumbers w:val="0"/>
              <w:jc w:val="center"/>
              <w:textAlignment w:val="bottom"/>
              <w:rPr>
                <w:rFonts w:hint="default" w:hAnsi="宋体"/>
                <w:b/>
                <w:bCs w:val="0"/>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空中乘务</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bottom"/>
          </w:tcPr>
          <w:p w14:paraId="234AB514">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1592" w:type="dxa"/>
            <w:vAlign w:val="bottom"/>
          </w:tcPr>
          <w:p w14:paraId="1CA87B3B">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2010</w:t>
            </w:r>
          </w:p>
        </w:tc>
        <w:tc>
          <w:tcPr>
            <w:tcW w:w="1448" w:type="dxa"/>
            <w:vAlign w:val="bottom"/>
          </w:tcPr>
          <w:p w14:paraId="12753ABC">
            <w:pPr>
              <w:keepNext w:val="0"/>
              <w:keepLines w:val="0"/>
              <w:widowControl/>
              <w:suppressLineNumbers w:val="0"/>
              <w:jc w:val="center"/>
              <w:textAlignment w:val="bottom"/>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43.08%</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bottom"/>
          </w:tcPr>
          <w:p w14:paraId="2A6C2045">
            <w:pPr>
              <w:keepNext w:val="0"/>
              <w:keepLines w:val="0"/>
              <w:widowControl/>
              <w:suppressLineNumbers w:val="0"/>
              <w:jc w:val="center"/>
              <w:textAlignment w:val="bottom"/>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bottom"/>
          </w:tcPr>
          <w:p w14:paraId="09AF53D6">
            <w:pPr>
              <w:keepNext w:val="0"/>
              <w:keepLines w:val="0"/>
              <w:widowControl/>
              <w:suppressLineNumbers w:val="0"/>
              <w:jc w:val="center"/>
              <w:textAlignment w:val="bottom"/>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bottom"/>
          </w:tcPr>
          <w:p w14:paraId="7B1558B4">
            <w:pPr>
              <w:keepNext w:val="0"/>
              <w:keepLines w:val="0"/>
              <w:widowControl/>
              <w:suppressLineNumbers w:val="0"/>
              <w:jc w:val="center"/>
              <w:textAlignment w:val="bottom"/>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1.03%</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bottom"/>
          </w:tcPr>
          <w:p w14:paraId="1DFFCDA6">
            <w:pPr>
              <w:keepNext w:val="0"/>
              <w:keepLines w:val="0"/>
              <w:widowControl/>
              <w:suppressLineNumbers w:val="0"/>
              <w:jc w:val="center"/>
              <w:textAlignment w:val="bottom"/>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44.11%</w:t>
            </w:r>
          </w:p>
        </w:tc>
      </w:tr>
    </w:tbl>
    <w:p w14:paraId="0DA54744">
      <w:pPr>
        <w:numPr>
          <w:ilvl w:val="0"/>
          <w:numId w:val="2"/>
        </w:numPr>
        <w:overflowPunct w:val="0"/>
        <w:adjustRightInd w:val="0"/>
        <w:snapToGrid w:val="0"/>
        <w:spacing w:line="360" w:lineRule="auto"/>
        <w:ind w:left="160" w:leftChars="50" w:firstLine="640" w:firstLineChars="200"/>
        <w:jc w:val="left"/>
        <w:rPr>
          <w:rFonts w:eastAsia="黑体"/>
          <w:szCs w:val="32"/>
        </w:rPr>
      </w:pPr>
      <w:r>
        <w:rPr>
          <w:rFonts w:hint="eastAsia" w:eastAsia="黑体"/>
          <w:szCs w:val="32"/>
        </w:rPr>
        <w:t>实施保障</w:t>
      </w:r>
    </w:p>
    <w:p w14:paraId="18ABB95F">
      <w:pPr>
        <w:overflowPunct w:val="0"/>
        <w:adjustRightInd w:val="0"/>
        <w:ind w:firstLine="640" w:firstLineChars="200"/>
        <w:rPr>
          <w:rFonts w:hint="eastAsia" w:ascii="仿宋_GB2312"/>
        </w:rPr>
      </w:pPr>
      <w:r>
        <w:rPr>
          <w:rFonts w:hint="eastAsia" w:ascii="仿宋_GB2312"/>
        </w:rPr>
        <w:t>主要包括师资队伍、教学设施、教学资源、教学方法、学习评价、质量管理等方面。</w:t>
      </w:r>
    </w:p>
    <w:p w14:paraId="0EF337CC">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（一）师资队伍</w:t>
      </w:r>
    </w:p>
    <w:p w14:paraId="3DD83313">
      <w:pPr>
        <w:overflowPunct w:val="0"/>
        <w:adjustRightInd w:val="0"/>
        <w:ind w:firstLine="640" w:firstLineChars="200"/>
        <w:rPr>
          <w:rFonts w:hint="eastAsia" w:ascii="仿宋_GB2312"/>
        </w:rPr>
      </w:pPr>
      <w:r>
        <w:rPr>
          <w:rFonts w:hint="eastAsia" w:ascii="仿宋_GB2312"/>
        </w:rPr>
        <w:t>按照“四有好老师”“四个相统一”“四个引路人”的要求建设专业教师队伍，将师德师风作为教师队伍建设的第一标准。</w:t>
      </w:r>
    </w:p>
    <w:p w14:paraId="2A2C3F70">
      <w:pPr>
        <w:overflowPunct w:val="0"/>
        <w:adjustRightInd w:val="0"/>
        <w:ind w:firstLine="640" w:firstLineChars="200"/>
        <w:rPr>
          <w:rFonts w:hint="eastAsia" w:ascii="仿宋_GB2312"/>
        </w:rPr>
      </w:pPr>
      <w:r>
        <w:rPr>
          <w:rFonts w:hint="eastAsia" w:ascii="仿宋_GB2312"/>
        </w:rPr>
        <w:t>1.队伍结构</w:t>
      </w:r>
    </w:p>
    <w:p w14:paraId="14FD1AF1">
      <w:pPr>
        <w:overflowPunct w:val="0"/>
        <w:adjustRightInd w:val="0"/>
        <w:ind w:firstLine="640" w:firstLineChars="200"/>
        <w:rPr>
          <w:rFonts w:hint="eastAsia"/>
        </w:rPr>
      </w:pPr>
      <w:r>
        <w:rPr>
          <w:rFonts w:hint="eastAsia"/>
        </w:rPr>
        <w:t>学生数与本专业专任教师数比例不高于 25:1，“双师型”教师占专业课教师数比例一般不低于 60%，高级职称专任教师的比例不低于 20%，专任教师队伍要考虑职称、年龄、工作经验，形成合理的梯队结构。能满足学校“立足合肥，面向安徽，服务“长三角”,为现代化服务业培养德、智、体、美、劳全面发展的应用型和技能型人才”的需求。</w:t>
      </w:r>
    </w:p>
    <w:p w14:paraId="20D898BF">
      <w:pPr>
        <w:overflowPunct w:val="0"/>
        <w:adjustRightInd w:val="0"/>
        <w:ind w:firstLine="640" w:firstLineChars="200"/>
        <w:rPr>
          <w:rFonts w:hint="eastAsia" w:ascii="仿宋_GB2312"/>
        </w:rPr>
      </w:pPr>
      <w:r>
        <w:rPr>
          <w:rFonts w:hint="eastAsia" w:ascii="仿宋_GB2312"/>
        </w:rPr>
        <w:t>2.专业带头人</w:t>
      </w:r>
    </w:p>
    <w:p w14:paraId="30689BCC">
      <w:pPr>
        <w:overflowPunct w:val="0"/>
        <w:adjustRightInd w:val="0"/>
        <w:ind w:firstLine="640" w:firstLineChars="200"/>
        <w:rPr>
          <w:rFonts w:hint="eastAsia" w:ascii="仿宋_GB2312"/>
        </w:rPr>
      </w:pPr>
      <w:r>
        <w:rPr>
          <w:rFonts w:hint="eastAsia" w:ascii="仿宋_GB2312"/>
        </w:rPr>
        <w:t>空中乘务专业带头人，研究生学历、副教授职称，为中国航协客舱服务考评教员，能够较好地把握国内外航空运输行业、专业发展，能广泛联系行业企业，了解行业企业对本专业人才的需求实际，主持专业建设、开展教育教学改革、教科研工作和社会服务能力强，在本专业改革发展中起引领作用。</w:t>
      </w:r>
    </w:p>
    <w:p w14:paraId="382DB4BB">
      <w:pPr>
        <w:overflowPunct w:val="0"/>
        <w:adjustRightInd w:val="0"/>
        <w:ind w:firstLine="640" w:firstLineChars="200"/>
        <w:rPr>
          <w:rFonts w:hint="eastAsia" w:ascii="仿宋_GB2312"/>
        </w:rPr>
      </w:pPr>
      <w:r>
        <w:rPr>
          <w:rFonts w:hint="eastAsia" w:ascii="仿宋_GB2312"/>
        </w:rPr>
        <w:t>3.专任教师</w:t>
      </w:r>
    </w:p>
    <w:p w14:paraId="4C7B38AF">
      <w:pPr>
        <w:overflowPunct w:val="0"/>
        <w:adjustRightInd w:val="0"/>
        <w:ind w:firstLine="640" w:firstLineChars="200"/>
        <w:rPr>
          <w:rFonts w:hint="eastAsia" w:ascii="仿宋_GB2312"/>
        </w:rPr>
      </w:pPr>
      <w:r>
        <w:rPr>
          <w:rFonts w:hint="eastAsia"/>
        </w:rPr>
        <w:t>具有高校教师资格</w:t>
      </w:r>
      <w:r>
        <w:rPr>
          <w:rFonts w:hint="eastAsia" w:ascii="仿宋_GB2312"/>
        </w:rPr>
        <w:t>，</w:t>
      </w:r>
      <w:r>
        <w:rPr>
          <w:rFonts w:hint="eastAsia" w:ascii="仿宋_GB2312"/>
          <w:lang w:val="en-US" w:eastAsia="zh-CN"/>
        </w:rPr>
        <w:t>具有</w:t>
      </w:r>
      <w:r>
        <w:rPr>
          <w:rFonts w:hint="eastAsia" w:ascii="仿宋_GB2312"/>
        </w:rPr>
        <w:t>本科</w:t>
      </w:r>
      <w:r>
        <w:rPr>
          <w:rFonts w:hint="eastAsia" w:ascii="仿宋_GB2312"/>
          <w:lang w:val="en-US" w:eastAsia="zh-CN"/>
        </w:rPr>
        <w:t>及以上</w:t>
      </w:r>
      <w:r>
        <w:rPr>
          <w:rFonts w:hint="eastAsia" w:ascii="仿宋_GB2312"/>
        </w:rPr>
        <w:t>学历，教师都具有一定在机场或航空公司工作经历，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w:t>
      </w:r>
    </w:p>
    <w:p w14:paraId="2E3A67BE">
      <w:pPr>
        <w:ind w:firstLine="640" w:firstLineChars="200"/>
        <w:rPr>
          <w:rFonts w:hint="eastAsia" w:ascii="仿宋_GB2312"/>
        </w:rPr>
      </w:pPr>
      <w:r>
        <w:rPr>
          <w:rFonts w:hint="eastAsia" w:ascii="仿宋_GB2312"/>
        </w:rPr>
        <w:t>4.兼职教师</w:t>
      </w:r>
    </w:p>
    <w:p w14:paraId="11AAB985">
      <w:pPr>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eastAsia" w:ascii="仿宋_GB2312"/>
        </w:rPr>
      </w:pPr>
      <w:r>
        <w:rPr>
          <w:rFonts w:hint="eastAsia" w:ascii="仿宋_GB2312"/>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5D9BE075">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（二）教学设施</w:t>
      </w:r>
    </w:p>
    <w:p w14:paraId="3FFECABC">
      <w:pPr>
        <w:overflowPunct w:val="0"/>
        <w:adjustRightInd w:val="0"/>
        <w:ind w:firstLine="640" w:firstLineChars="200"/>
        <w:rPr>
          <w:rFonts w:hint="eastAsia" w:ascii="仿宋_GB2312"/>
        </w:rPr>
      </w:pPr>
      <w:r>
        <w:rPr>
          <w:rFonts w:hint="eastAsia" w:ascii="仿宋_GB2312"/>
        </w:rPr>
        <w:t>主要包括能够满足正常的课程教学、实习实训所需的专业教室、实验室、实训室和实习实训基地。</w:t>
      </w:r>
    </w:p>
    <w:p w14:paraId="6909B468">
      <w:pPr>
        <w:overflowPunct w:val="0"/>
        <w:adjustRightInd w:val="0"/>
        <w:ind w:firstLine="640" w:firstLineChars="200"/>
        <w:rPr>
          <w:rFonts w:hint="eastAsia" w:ascii="仿宋_GB2312"/>
        </w:rPr>
      </w:pPr>
      <w:r>
        <w:rPr>
          <w:rFonts w:hint="eastAsia" w:ascii="仿宋_GB2312"/>
        </w:rPr>
        <w:t>1. 专业教室基本要求</w:t>
      </w:r>
    </w:p>
    <w:p w14:paraId="2DD28B1F">
      <w:pPr>
        <w:overflowPunct w:val="0"/>
        <w:adjustRightInd w:val="0"/>
        <w:ind w:firstLine="640" w:firstLineChars="200"/>
        <w:rPr>
          <w:rFonts w:hint="eastAsia" w:ascii="仿宋_GB2312"/>
        </w:rPr>
      </w:pPr>
      <w:r>
        <w:rPr>
          <w:rFonts w:hint="eastAsia" w:ascii="仿宋_GB2312"/>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5EE645CC">
      <w:pPr>
        <w:overflowPunct w:val="0"/>
        <w:adjustRightInd w:val="0"/>
        <w:ind w:firstLine="640" w:firstLineChars="200"/>
        <w:rPr>
          <w:rFonts w:hint="eastAsia" w:ascii="仿宋_GB2312"/>
        </w:rPr>
      </w:pPr>
      <w:r>
        <w:rPr>
          <w:rFonts w:hint="eastAsia" w:ascii="仿宋_GB2312"/>
        </w:rPr>
        <w:t>2. 校内外实验、实训场所基本要求</w:t>
      </w:r>
    </w:p>
    <w:p w14:paraId="1BF9672C">
      <w:pPr>
        <w:overflowPunct w:val="0"/>
        <w:adjustRightInd w:val="0"/>
        <w:ind w:firstLine="640" w:firstLineChars="200"/>
        <w:rPr>
          <w:rFonts w:hint="eastAsia" w:ascii="仿宋_GB2312"/>
        </w:rPr>
      </w:pPr>
      <w:r>
        <w:rPr>
          <w:rFonts w:hint="eastAsia" w:ascii="仿宋_GB2312"/>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空中乘务岗位工作实训等实验、实训活动。鼓励在实训中运用大数据、云计算、人工智能、虚拟仿真等前沿信息技术。</w:t>
      </w:r>
    </w:p>
    <w:p w14:paraId="2D9783D1">
      <w:pPr>
        <w:overflowPunct w:val="0"/>
        <w:adjustRightInd w:val="0"/>
        <w:ind w:firstLine="640" w:firstLineChars="200"/>
        <w:rPr>
          <w:rFonts w:hint="eastAsia" w:ascii="仿宋_GB2312"/>
        </w:rPr>
      </w:pPr>
      <w:r>
        <w:rPr>
          <w:rFonts w:hint="eastAsia" w:ascii="仿宋_GB2312"/>
        </w:rPr>
        <w:t>（1）服务礼仪实训室</w:t>
      </w:r>
    </w:p>
    <w:p w14:paraId="28A8B727">
      <w:pPr>
        <w:overflowPunct w:val="0"/>
        <w:adjustRightInd w:val="0"/>
        <w:ind w:firstLine="640" w:firstLineChars="200"/>
        <w:rPr>
          <w:rFonts w:hint="eastAsia" w:ascii="仿宋_GB2312"/>
        </w:rPr>
      </w:pPr>
      <w:r>
        <w:rPr>
          <w:rFonts w:hint="eastAsia" w:ascii="仿宋_GB2312"/>
        </w:rPr>
        <w:t>配备全身镜、会议桌椅、服务用品等设备设施，用于服务礼仪课程等实训教学。</w:t>
      </w:r>
    </w:p>
    <w:p w14:paraId="6B871EEB">
      <w:pPr>
        <w:overflowPunct w:val="0"/>
        <w:adjustRightInd w:val="0"/>
        <w:ind w:firstLine="640" w:firstLineChars="200"/>
        <w:rPr>
          <w:rFonts w:hint="eastAsia" w:ascii="仿宋_GB2312"/>
        </w:rPr>
      </w:pPr>
      <w:r>
        <w:rPr>
          <w:rFonts w:hint="eastAsia" w:ascii="仿宋_GB2312"/>
        </w:rPr>
        <w:t>（2）形体训练实训室</w:t>
      </w:r>
    </w:p>
    <w:p w14:paraId="18F1F521">
      <w:pPr>
        <w:overflowPunct w:val="0"/>
        <w:adjustRightInd w:val="0"/>
        <w:ind w:firstLine="640" w:firstLineChars="200"/>
        <w:rPr>
          <w:rFonts w:hint="eastAsia" w:ascii="仿宋_GB2312"/>
        </w:rPr>
      </w:pPr>
      <w:r>
        <w:rPr>
          <w:rFonts w:hint="eastAsia" w:ascii="仿宋_GB2312"/>
        </w:rPr>
        <w:t>配备把杆、镜子等设备设施，用于形体训练等实训教学。</w:t>
      </w:r>
    </w:p>
    <w:p w14:paraId="20187FE7">
      <w:pPr>
        <w:overflowPunct w:val="0"/>
        <w:adjustRightInd w:val="0"/>
        <w:ind w:firstLine="640" w:firstLineChars="200"/>
        <w:rPr>
          <w:rFonts w:hint="eastAsia" w:ascii="仿宋_GB2312"/>
        </w:rPr>
      </w:pPr>
      <w:r>
        <w:rPr>
          <w:rFonts w:hint="eastAsia" w:ascii="仿宋_GB2312"/>
        </w:rPr>
        <w:t>（3）乘务化妆实训室</w:t>
      </w:r>
    </w:p>
    <w:p w14:paraId="741AFE25">
      <w:pPr>
        <w:overflowPunct w:val="0"/>
        <w:adjustRightInd w:val="0"/>
        <w:ind w:firstLine="640" w:firstLineChars="200"/>
        <w:rPr>
          <w:rFonts w:hint="eastAsia" w:ascii="仿宋_GB2312"/>
        </w:rPr>
      </w:pPr>
      <w:r>
        <w:rPr>
          <w:rFonts w:hint="eastAsia" w:ascii="仿宋_GB2312"/>
        </w:rPr>
        <w:t>配备化妆台、镜子等设备设施，用于职业形象塑造等实训教学。</w:t>
      </w:r>
    </w:p>
    <w:p w14:paraId="1D9A1BFC">
      <w:pPr>
        <w:overflowPunct w:val="0"/>
        <w:adjustRightInd w:val="0"/>
        <w:ind w:firstLine="640" w:firstLineChars="200"/>
        <w:rPr>
          <w:rFonts w:hint="eastAsia" w:ascii="仿宋_GB2312"/>
        </w:rPr>
      </w:pPr>
      <w:r>
        <w:rPr>
          <w:rFonts w:hint="eastAsia" w:ascii="仿宋_GB2312"/>
        </w:rPr>
        <w:t>（4）客舱服务实训室</w:t>
      </w:r>
    </w:p>
    <w:p w14:paraId="71824596">
      <w:pPr>
        <w:spacing w:line="400" w:lineRule="exact"/>
        <w:ind w:firstLine="643"/>
        <w:jc w:val="left"/>
        <w:rPr>
          <w:rFonts w:hint="eastAsia" w:ascii="仿宋_GB2312" w:hAnsi="仿宋_GB2312" w:cs="仿宋_GB2312"/>
          <w:b/>
          <w:bCs/>
          <w:color w:val="EE0000"/>
          <w:sz w:val="28"/>
          <w:szCs w:val="28"/>
        </w:rPr>
      </w:pPr>
      <w:r>
        <w:rPr>
          <w:rFonts w:hint="eastAsia" w:ascii="仿宋_GB2312"/>
        </w:rPr>
        <w:t>配备满足客舱设备认知、客舱安全演示、客舱酒水餐食服务、特殊旅客服务、乘务工作四个阶段等设备设施，用于客舱服务训练课程等实训教学</w:t>
      </w:r>
      <w:r>
        <w:rPr>
          <w:rFonts w:hint="eastAsia" w:ascii="仿宋_GB2312"/>
          <w:lang w:eastAsia="zh-CN"/>
        </w:rPr>
        <w:t>。</w:t>
      </w:r>
      <w:bookmarkStart w:id="2" w:name="_Hlk201569595"/>
    </w:p>
    <w:p w14:paraId="47713D2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表7 空中乘务专业主要校内实训设施情况一览表</w:t>
      </w:r>
    </w:p>
    <w:tbl>
      <w:tblPr>
        <w:tblStyle w:val="11"/>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550"/>
        <w:gridCol w:w="2535"/>
        <w:gridCol w:w="3038"/>
      </w:tblGrid>
      <w:tr w14:paraId="13CAB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5E437614">
            <w:pPr>
              <w:jc w:val="center"/>
              <w:rPr>
                <w:rFonts w:hint="eastAsia" w:ascii="仿宋" w:hAnsi="仿宋" w:eastAsia="仿宋" w:cs="仿宋"/>
                <w:b/>
                <w:kern w:val="0"/>
                <w:sz w:val="24"/>
                <w:szCs w:val="18"/>
              </w:rPr>
            </w:pPr>
            <w:r>
              <w:rPr>
                <w:rFonts w:hint="eastAsia" w:ascii="仿宋" w:hAnsi="仿宋" w:eastAsia="仿宋" w:cs="仿宋"/>
                <w:b/>
                <w:kern w:val="0"/>
                <w:sz w:val="24"/>
                <w:szCs w:val="18"/>
              </w:rPr>
              <w:t>序号</w:t>
            </w:r>
          </w:p>
        </w:tc>
        <w:tc>
          <w:tcPr>
            <w:tcW w:w="2550" w:type="dxa"/>
            <w:tcBorders>
              <w:top w:val="single" w:color="auto" w:sz="4" w:space="0"/>
              <w:left w:val="single" w:color="auto" w:sz="4" w:space="0"/>
              <w:bottom w:val="single" w:color="auto" w:sz="4" w:space="0"/>
              <w:right w:val="single" w:color="auto" w:sz="4" w:space="0"/>
            </w:tcBorders>
            <w:vAlign w:val="center"/>
          </w:tcPr>
          <w:p w14:paraId="5D15BB99">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实训室名称</w:t>
            </w:r>
          </w:p>
        </w:tc>
        <w:tc>
          <w:tcPr>
            <w:tcW w:w="2535" w:type="dxa"/>
            <w:tcBorders>
              <w:top w:val="single" w:color="auto" w:sz="4" w:space="0"/>
              <w:left w:val="single" w:color="auto" w:sz="4" w:space="0"/>
              <w:bottom w:val="single" w:color="auto" w:sz="4" w:space="0"/>
              <w:right w:val="single" w:color="auto" w:sz="4" w:space="0"/>
            </w:tcBorders>
            <w:vAlign w:val="center"/>
          </w:tcPr>
          <w:p w14:paraId="25CAD0B9">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实训实施设备</w:t>
            </w:r>
          </w:p>
        </w:tc>
        <w:tc>
          <w:tcPr>
            <w:tcW w:w="3038" w:type="dxa"/>
            <w:tcBorders>
              <w:top w:val="single" w:color="auto" w:sz="4" w:space="0"/>
              <w:left w:val="single" w:color="auto" w:sz="4" w:space="0"/>
              <w:bottom w:val="single" w:color="auto" w:sz="4" w:space="0"/>
              <w:right w:val="single" w:color="auto" w:sz="4" w:space="0"/>
            </w:tcBorders>
            <w:vAlign w:val="center"/>
          </w:tcPr>
          <w:p w14:paraId="70B61183">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主要实训项目</w:t>
            </w:r>
          </w:p>
        </w:tc>
      </w:tr>
      <w:tr w14:paraId="6E5A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624D22E1">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1</w:t>
            </w:r>
          </w:p>
        </w:tc>
        <w:tc>
          <w:tcPr>
            <w:tcW w:w="2550" w:type="dxa"/>
            <w:tcBorders>
              <w:top w:val="single" w:color="auto" w:sz="4" w:space="0"/>
              <w:left w:val="single" w:color="auto" w:sz="4" w:space="0"/>
              <w:bottom w:val="single" w:color="auto" w:sz="4" w:space="0"/>
              <w:right w:val="single" w:color="auto" w:sz="4" w:space="0"/>
            </w:tcBorders>
            <w:vAlign w:val="center"/>
          </w:tcPr>
          <w:p w14:paraId="443FFB63">
            <w:pPr>
              <w:widowControl/>
              <w:spacing w:line="360" w:lineRule="exact"/>
              <w:jc w:val="center"/>
              <w:rPr>
                <w:rFonts w:hint="eastAsia" w:ascii="仿宋" w:hAnsi="仿宋" w:eastAsia="仿宋" w:cs="仿宋"/>
                <w:color w:val="000000" w:themeColor="text1"/>
                <w:spacing w:val="5"/>
                <w:position w:val="11"/>
                <w:sz w:val="20"/>
                <w:szCs w:val="20"/>
                <w:lang w:val="en-US" w:eastAsia="zh-CN"/>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形体</w:t>
            </w:r>
            <w:r>
              <w:rPr>
                <w:rFonts w:hint="eastAsia" w:ascii="仿宋" w:hAnsi="仿宋" w:eastAsia="仿宋" w:cs="仿宋"/>
                <w:color w:val="000000" w:themeColor="text1"/>
                <w:spacing w:val="5"/>
                <w:position w:val="11"/>
                <w:sz w:val="20"/>
                <w:szCs w:val="20"/>
                <w:lang w:val="en-US" w:eastAsia="zh-CN"/>
                <w14:textFill>
                  <w14:solidFill>
                    <w14:schemeClr w14:val="tx1"/>
                  </w14:solidFill>
                </w14:textFill>
              </w:rPr>
              <w:t>房</w:t>
            </w:r>
          </w:p>
        </w:tc>
        <w:tc>
          <w:tcPr>
            <w:tcW w:w="2535" w:type="dxa"/>
            <w:tcBorders>
              <w:top w:val="single" w:color="auto" w:sz="4" w:space="0"/>
              <w:left w:val="single" w:color="auto" w:sz="4" w:space="0"/>
              <w:bottom w:val="single" w:color="auto" w:sz="4" w:space="0"/>
              <w:right w:val="single" w:color="auto" w:sz="4" w:space="0"/>
            </w:tcBorders>
            <w:vAlign w:val="center"/>
          </w:tcPr>
          <w:p w14:paraId="659BE326">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镜子、把杆、音响</w:t>
            </w:r>
          </w:p>
        </w:tc>
        <w:tc>
          <w:tcPr>
            <w:tcW w:w="3038" w:type="dxa"/>
            <w:tcBorders>
              <w:top w:val="single" w:color="auto" w:sz="4" w:space="0"/>
              <w:left w:val="single" w:color="auto" w:sz="4" w:space="0"/>
              <w:bottom w:val="single" w:color="auto" w:sz="4" w:space="0"/>
              <w:right w:val="single" w:color="auto" w:sz="4" w:space="0"/>
            </w:tcBorders>
            <w:vAlign w:val="center"/>
          </w:tcPr>
          <w:p w14:paraId="28660F02">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形体训练、民航礼仪实训</w:t>
            </w:r>
          </w:p>
        </w:tc>
      </w:tr>
      <w:tr w14:paraId="36A0D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235DB163">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2</w:t>
            </w:r>
          </w:p>
        </w:tc>
        <w:tc>
          <w:tcPr>
            <w:tcW w:w="2550" w:type="dxa"/>
            <w:tcBorders>
              <w:top w:val="single" w:color="auto" w:sz="4" w:space="0"/>
              <w:left w:val="single" w:color="auto" w:sz="4" w:space="0"/>
              <w:bottom w:val="single" w:color="auto" w:sz="4" w:space="0"/>
              <w:right w:val="single" w:color="auto" w:sz="4" w:space="0"/>
            </w:tcBorders>
            <w:vAlign w:val="center"/>
          </w:tcPr>
          <w:p w14:paraId="5C6AE26D">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化妆室</w:t>
            </w:r>
          </w:p>
        </w:tc>
        <w:tc>
          <w:tcPr>
            <w:tcW w:w="2535" w:type="dxa"/>
            <w:tcBorders>
              <w:top w:val="single" w:color="auto" w:sz="4" w:space="0"/>
              <w:left w:val="single" w:color="auto" w:sz="4" w:space="0"/>
              <w:bottom w:val="single" w:color="auto" w:sz="4" w:space="0"/>
              <w:right w:val="single" w:color="auto" w:sz="4" w:space="0"/>
            </w:tcBorders>
            <w:vAlign w:val="center"/>
          </w:tcPr>
          <w:p w14:paraId="0B7D6A09">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化妆镜、桌椅、音响</w:t>
            </w:r>
          </w:p>
        </w:tc>
        <w:tc>
          <w:tcPr>
            <w:tcW w:w="3038" w:type="dxa"/>
            <w:tcBorders>
              <w:top w:val="single" w:color="auto" w:sz="4" w:space="0"/>
              <w:left w:val="single" w:color="auto" w:sz="4" w:space="0"/>
              <w:bottom w:val="single" w:color="auto" w:sz="4" w:space="0"/>
              <w:right w:val="single" w:color="auto" w:sz="4" w:space="0"/>
            </w:tcBorders>
            <w:vAlign w:val="center"/>
          </w:tcPr>
          <w:p w14:paraId="6559871A">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职业形象塑造</w:t>
            </w:r>
          </w:p>
        </w:tc>
      </w:tr>
      <w:tr w14:paraId="2883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52FB72FD">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3</w:t>
            </w:r>
          </w:p>
        </w:tc>
        <w:tc>
          <w:tcPr>
            <w:tcW w:w="2550" w:type="dxa"/>
            <w:tcBorders>
              <w:top w:val="single" w:color="auto" w:sz="4" w:space="0"/>
              <w:left w:val="single" w:color="auto" w:sz="4" w:space="0"/>
              <w:bottom w:val="single" w:color="auto" w:sz="4" w:space="0"/>
              <w:right w:val="single" w:color="auto" w:sz="4" w:space="0"/>
            </w:tcBorders>
            <w:vAlign w:val="center"/>
          </w:tcPr>
          <w:p w14:paraId="137748A7">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客舱服务实训室</w:t>
            </w:r>
          </w:p>
        </w:tc>
        <w:tc>
          <w:tcPr>
            <w:tcW w:w="2535" w:type="dxa"/>
            <w:tcBorders>
              <w:top w:val="single" w:color="auto" w:sz="4" w:space="0"/>
              <w:left w:val="single" w:color="auto" w:sz="4" w:space="0"/>
              <w:bottom w:val="single" w:color="auto" w:sz="4" w:space="0"/>
              <w:right w:val="single" w:color="auto" w:sz="4" w:space="0"/>
            </w:tcBorders>
            <w:vAlign w:val="center"/>
          </w:tcPr>
          <w:p w14:paraId="622AE1FE">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模拟舱</w:t>
            </w:r>
          </w:p>
        </w:tc>
        <w:tc>
          <w:tcPr>
            <w:tcW w:w="3038" w:type="dxa"/>
            <w:tcBorders>
              <w:top w:val="single" w:color="auto" w:sz="4" w:space="0"/>
              <w:left w:val="single" w:color="auto" w:sz="4" w:space="0"/>
              <w:bottom w:val="single" w:color="auto" w:sz="4" w:space="0"/>
              <w:right w:val="single" w:color="auto" w:sz="4" w:space="0"/>
            </w:tcBorders>
            <w:vAlign w:val="center"/>
          </w:tcPr>
          <w:p w14:paraId="105951D0">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客舱服务、客舱设施、</w:t>
            </w:r>
          </w:p>
          <w:p w14:paraId="222CB760">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客舱安全与应急处置</w:t>
            </w:r>
          </w:p>
        </w:tc>
      </w:tr>
      <w:bookmarkEnd w:id="2"/>
    </w:tbl>
    <w:p w14:paraId="354BBAED">
      <w:pPr>
        <w:overflowPunct w:val="0"/>
        <w:adjustRightInd w:val="0"/>
        <w:ind w:firstLine="640" w:firstLineChars="200"/>
        <w:rPr>
          <w:rFonts w:hint="eastAsia" w:ascii="仿宋_GB2312"/>
        </w:rPr>
      </w:pPr>
      <w:r>
        <w:rPr>
          <w:rFonts w:hint="eastAsia" w:ascii="仿宋_GB2312"/>
        </w:rPr>
        <w:t>3. 实习场所基本要求</w:t>
      </w:r>
    </w:p>
    <w:p w14:paraId="4F720F32">
      <w:pPr>
        <w:overflowPunct w:val="0"/>
        <w:adjustRightInd w:val="0"/>
        <w:ind w:firstLine="640" w:firstLineChars="200"/>
        <w:rPr>
          <w:rFonts w:hint="eastAsia" w:ascii="仿宋_GB2312"/>
        </w:rPr>
      </w:pPr>
      <w:r>
        <w:rPr>
          <w:rFonts w:hint="eastAsia" w:ascii="仿宋_GB2312"/>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4B9FF30D">
      <w:pPr>
        <w:overflowPunct w:val="0"/>
        <w:adjustRightInd w:val="0"/>
        <w:ind w:firstLine="640" w:firstLineChars="200"/>
        <w:rPr>
          <w:rFonts w:hint="eastAsia" w:ascii="仿宋_GB2312"/>
        </w:rPr>
      </w:pPr>
      <w:r>
        <w:rPr>
          <w:rFonts w:hint="eastAsia" w:ascii="仿宋_GB2312"/>
        </w:rPr>
        <w:t>根据本专业人才培养的需要和未来就业需求，实习基地应能提供民航乘务员、航空公司和机场的贵宾室服务人员、公务机服务保障人员、机场旅客服务人员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08B30AC7">
      <w:pPr>
        <w:spacing w:line="400" w:lineRule="exact"/>
        <w:ind w:firstLine="643"/>
        <w:jc w:val="center"/>
        <w:rPr>
          <w:rFonts w:hint="eastAsia" w:ascii="仿宋_GB2312"/>
        </w:rPr>
      </w:pPr>
    </w:p>
    <w:p w14:paraId="57EE66E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表8 空中乘务专业实训基地情况一览表</w:t>
      </w:r>
    </w:p>
    <w:tbl>
      <w:tblPr>
        <w:tblStyle w:val="11"/>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550"/>
        <w:gridCol w:w="2535"/>
        <w:gridCol w:w="3038"/>
      </w:tblGrid>
      <w:tr w14:paraId="58B51E1D">
        <w:trPr>
          <w:jc w:val="center"/>
        </w:trPr>
        <w:tc>
          <w:tcPr>
            <w:tcW w:w="774" w:type="dxa"/>
            <w:tcBorders>
              <w:top w:val="single" w:color="auto" w:sz="4" w:space="0"/>
              <w:left w:val="single" w:color="auto" w:sz="4" w:space="0"/>
              <w:bottom w:val="single" w:color="auto" w:sz="4" w:space="0"/>
              <w:right w:val="single" w:color="auto" w:sz="4" w:space="0"/>
            </w:tcBorders>
            <w:vAlign w:val="center"/>
          </w:tcPr>
          <w:p w14:paraId="6FEE2B3E">
            <w:pPr>
              <w:jc w:val="center"/>
              <w:rPr>
                <w:rFonts w:hint="eastAsia" w:ascii="仿宋" w:hAnsi="仿宋" w:eastAsia="仿宋" w:cs="仿宋"/>
                <w:b/>
                <w:kern w:val="0"/>
                <w:sz w:val="24"/>
                <w:szCs w:val="18"/>
              </w:rPr>
            </w:pPr>
            <w:r>
              <w:rPr>
                <w:rFonts w:hint="eastAsia" w:ascii="仿宋" w:hAnsi="仿宋" w:eastAsia="仿宋" w:cs="仿宋"/>
                <w:b/>
                <w:kern w:val="0"/>
                <w:sz w:val="24"/>
                <w:szCs w:val="18"/>
              </w:rPr>
              <w:t>序号</w:t>
            </w:r>
          </w:p>
        </w:tc>
        <w:tc>
          <w:tcPr>
            <w:tcW w:w="2550" w:type="dxa"/>
            <w:tcBorders>
              <w:top w:val="single" w:color="auto" w:sz="4" w:space="0"/>
              <w:left w:val="single" w:color="auto" w:sz="4" w:space="0"/>
              <w:bottom w:val="single" w:color="auto" w:sz="4" w:space="0"/>
              <w:right w:val="single" w:color="auto" w:sz="4" w:space="0"/>
            </w:tcBorders>
            <w:vAlign w:val="center"/>
          </w:tcPr>
          <w:p w14:paraId="1EFDD160">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实训基地名称</w:t>
            </w:r>
          </w:p>
        </w:tc>
        <w:tc>
          <w:tcPr>
            <w:tcW w:w="2535" w:type="dxa"/>
            <w:tcBorders>
              <w:top w:val="single" w:color="auto" w:sz="4" w:space="0"/>
              <w:left w:val="single" w:color="auto" w:sz="4" w:space="0"/>
              <w:bottom w:val="single" w:color="auto" w:sz="4" w:space="0"/>
              <w:right w:val="single" w:color="auto" w:sz="4" w:space="0"/>
            </w:tcBorders>
            <w:vAlign w:val="center"/>
          </w:tcPr>
          <w:p w14:paraId="0A56206D">
            <w:pPr>
              <w:jc w:val="center"/>
              <w:rPr>
                <w:rFonts w:hint="eastAsia" w:ascii="仿宋" w:hAnsi="仿宋" w:eastAsia="仿宋" w:cs="仿宋"/>
                <w:b/>
                <w:kern w:val="0"/>
                <w:sz w:val="24"/>
                <w:szCs w:val="18"/>
              </w:rPr>
            </w:pPr>
            <w:r>
              <w:rPr>
                <w:rFonts w:hint="eastAsia" w:ascii="仿宋" w:hAnsi="仿宋" w:eastAsia="仿宋" w:cs="仿宋"/>
                <w:b/>
                <w:kern w:val="0"/>
                <w:sz w:val="24"/>
                <w:szCs w:val="18"/>
              </w:rPr>
              <w:t>合作单位</w:t>
            </w:r>
          </w:p>
        </w:tc>
        <w:tc>
          <w:tcPr>
            <w:tcW w:w="3038" w:type="dxa"/>
            <w:tcBorders>
              <w:top w:val="single" w:color="auto" w:sz="4" w:space="0"/>
              <w:left w:val="single" w:color="auto" w:sz="4" w:space="0"/>
              <w:bottom w:val="single" w:color="auto" w:sz="4" w:space="0"/>
              <w:right w:val="single" w:color="auto" w:sz="4" w:space="0"/>
            </w:tcBorders>
            <w:vAlign w:val="center"/>
          </w:tcPr>
          <w:p w14:paraId="2526B331">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实训项目</w:t>
            </w:r>
          </w:p>
        </w:tc>
      </w:tr>
      <w:tr w14:paraId="18C95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tcBorders>
              <w:top w:val="single" w:color="auto" w:sz="4" w:space="0"/>
              <w:left w:val="single" w:color="auto" w:sz="4" w:space="0"/>
              <w:bottom w:val="single" w:color="auto" w:sz="4" w:space="0"/>
              <w:right w:val="single" w:color="auto" w:sz="4" w:space="0"/>
            </w:tcBorders>
            <w:vAlign w:val="center"/>
          </w:tcPr>
          <w:p w14:paraId="37512B08">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1</w:t>
            </w:r>
          </w:p>
        </w:tc>
        <w:tc>
          <w:tcPr>
            <w:tcW w:w="2550" w:type="dxa"/>
            <w:tcBorders>
              <w:top w:val="single" w:color="auto" w:sz="4" w:space="0"/>
              <w:left w:val="single" w:color="auto" w:sz="4" w:space="0"/>
              <w:bottom w:val="single" w:color="auto" w:sz="4" w:space="0"/>
              <w:right w:val="single" w:color="auto" w:sz="4" w:space="0"/>
            </w:tcBorders>
            <w:vAlign w:val="center"/>
          </w:tcPr>
          <w:p w14:paraId="3FECAC58">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lang w:eastAsia="zh-Hans"/>
                <w14:textFill>
                  <w14:solidFill>
                    <w14:schemeClr w14:val="tx1"/>
                  </w14:solidFill>
                </w14:textFill>
              </w:rPr>
              <w:t>江苏航盾航空服务有限公司实训基地</w:t>
            </w:r>
          </w:p>
        </w:tc>
        <w:tc>
          <w:tcPr>
            <w:tcW w:w="2535" w:type="dxa"/>
            <w:tcBorders>
              <w:top w:val="single" w:color="auto" w:sz="4" w:space="0"/>
              <w:left w:val="single" w:color="auto" w:sz="4" w:space="0"/>
              <w:bottom w:val="single" w:color="auto" w:sz="4" w:space="0"/>
              <w:right w:val="single" w:color="auto" w:sz="4" w:space="0"/>
            </w:tcBorders>
            <w:vAlign w:val="center"/>
          </w:tcPr>
          <w:p w14:paraId="759C8F05">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lang w:eastAsia="zh-Hans"/>
                <w14:textFill>
                  <w14:solidFill>
                    <w14:schemeClr w14:val="tx1"/>
                  </w14:solidFill>
                </w14:textFill>
              </w:rPr>
              <w:t>北京翔宇航空集团</w:t>
            </w:r>
          </w:p>
        </w:tc>
        <w:tc>
          <w:tcPr>
            <w:tcW w:w="3038" w:type="dxa"/>
            <w:tcBorders>
              <w:top w:val="single" w:color="auto" w:sz="4" w:space="0"/>
              <w:left w:val="single" w:color="auto" w:sz="4" w:space="0"/>
              <w:bottom w:val="single" w:color="auto" w:sz="4" w:space="0"/>
              <w:right w:val="single" w:color="auto" w:sz="4" w:space="0"/>
            </w:tcBorders>
            <w:vAlign w:val="center"/>
          </w:tcPr>
          <w:p w14:paraId="31B3D4DA">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客舱安全、客舱服务、</w:t>
            </w:r>
          </w:p>
          <w:p w14:paraId="1227B7F8">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模拟实训</w:t>
            </w:r>
          </w:p>
        </w:tc>
      </w:tr>
      <w:tr w14:paraId="22C6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tcBorders>
              <w:top w:val="single" w:color="auto" w:sz="4" w:space="0"/>
              <w:left w:val="single" w:color="auto" w:sz="4" w:space="0"/>
              <w:bottom w:val="single" w:color="auto" w:sz="4" w:space="0"/>
              <w:right w:val="single" w:color="auto" w:sz="4" w:space="0"/>
            </w:tcBorders>
            <w:vAlign w:val="center"/>
          </w:tcPr>
          <w:p w14:paraId="7E0FF973">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2</w:t>
            </w:r>
          </w:p>
        </w:tc>
        <w:tc>
          <w:tcPr>
            <w:tcW w:w="2550" w:type="dxa"/>
            <w:tcBorders>
              <w:top w:val="single" w:color="auto" w:sz="4" w:space="0"/>
              <w:left w:val="single" w:color="auto" w:sz="4" w:space="0"/>
              <w:bottom w:val="single" w:color="auto" w:sz="4" w:space="0"/>
              <w:right w:val="single" w:color="auto" w:sz="4" w:space="0"/>
            </w:tcBorders>
            <w:vAlign w:val="center"/>
          </w:tcPr>
          <w:p w14:paraId="45E1B9F9">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北京首都国际机场</w:t>
            </w:r>
          </w:p>
        </w:tc>
        <w:tc>
          <w:tcPr>
            <w:tcW w:w="2535" w:type="dxa"/>
            <w:tcBorders>
              <w:top w:val="single" w:color="auto" w:sz="4" w:space="0"/>
              <w:left w:val="single" w:color="auto" w:sz="4" w:space="0"/>
              <w:bottom w:val="single" w:color="auto" w:sz="4" w:space="0"/>
              <w:right w:val="single" w:color="auto" w:sz="4" w:space="0"/>
            </w:tcBorders>
            <w:vAlign w:val="center"/>
          </w:tcPr>
          <w:p w14:paraId="7FA84F68">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北京首都国际机场</w:t>
            </w:r>
          </w:p>
        </w:tc>
        <w:tc>
          <w:tcPr>
            <w:tcW w:w="3038" w:type="dxa"/>
            <w:tcBorders>
              <w:top w:val="single" w:color="auto" w:sz="4" w:space="0"/>
              <w:left w:val="single" w:color="auto" w:sz="4" w:space="0"/>
              <w:bottom w:val="single" w:color="auto" w:sz="4" w:space="0"/>
              <w:right w:val="single" w:color="auto" w:sz="4" w:space="0"/>
            </w:tcBorders>
            <w:vAlign w:val="center"/>
          </w:tcPr>
          <w:p w14:paraId="6DF1D926">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安检、监护、VIP贵宾、</w:t>
            </w:r>
          </w:p>
          <w:p w14:paraId="76FB53B2">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问询、通道</w:t>
            </w:r>
          </w:p>
        </w:tc>
      </w:tr>
    </w:tbl>
    <w:p w14:paraId="2CB46D28">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（三）教学资源</w:t>
      </w:r>
    </w:p>
    <w:p w14:paraId="20CC6FB9">
      <w:pPr>
        <w:overflowPunct w:val="0"/>
        <w:adjustRightInd w:val="0"/>
        <w:ind w:firstLine="640" w:firstLineChars="200"/>
        <w:rPr>
          <w:rFonts w:hint="eastAsia" w:ascii="仿宋_GB2312"/>
        </w:rPr>
      </w:pPr>
      <w:r>
        <w:rPr>
          <w:rFonts w:hint="eastAsia" w:ascii="仿宋_GB2312"/>
        </w:rPr>
        <w:t>主要包括能够满足学生专业学习、教师专业教学研究和教学实施需要的教材、图书及数字化资源等。对教材选用、图书文献配备、数字资源配备等提出有关要求。</w:t>
      </w:r>
    </w:p>
    <w:p w14:paraId="5DE6DE07">
      <w:pPr>
        <w:overflowPunct w:val="0"/>
        <w:adjustRightInd w:val="0"/>
        <w:ind w:firstLine="640" w:firstLineChars="200"/>
        <w:rPr>
          <w:rFonts w:hint="eastAsia" w:ascii="仿宋_GB2312"/>
        </w:rPr>
      </w:pPr>
      <w:r>
        <w:rPr>
          <w:rFonts w:hint="eastAsia" w:ascii="仿宋_GB2312"/>
        </w:rPr>
        <w:t>1.教材选用基本要求</w:t>
      </w:r>
    </w:p>
    <w:p w14:paraId="7CE099DE">
      <w:pPr>
        <w:overflowPunct w:val="0"/>
        <w:adjustRightInd w:val="0"/>
        <w:ind w:firstLine="640" w:firstLineChars="200"/>
        <w:rPr>
          <w:rFonts w:hint="eastAsia" w:ascii="仿宋_GB2312"/>
        </w:rPr>
      </w:pPr>
      <w:r>
        <w:rPr>
          <w:rFonts w:hint="eastAsia" w:ascii="仿宋_GB2312"/>
        </w:rPr>
        <w:t>按照国家规定，经过规范程序选用教材，优先选用国家规划教材和国家优秀教材。专业课程教材应体现本行业新技术、新规范、新标准、新形态，并通过数字教材、活页式教材等多种方式进行动态更新。</w:t>
      </w:r>
    </w:p>
    <w:p w14:paraId="4F7BC5FF">
      <w:pPr>
        <w:overflowPunct w:val="0"/>
        <w:adjustRightInd w:val="0"/>
        <w:ind w:firstLine="640" w:firstLineChars="200"/>
        <w:rPr>
          <w:rFonts w:hint="eastAsia" w:ascii="仿宋_GB2312"/>
        </w:rPr>
      </w:pPr>
      <w:r>
        <w:rPr>
          <w:rFonts w:hint="eastAsia" w:ascii="仿宋_GB2312"/>
        </w:rPr>
        <w:t>2. 图书文献配备基本要求</w:t>
      </w:r>
    </w:p>
    <w:p w14:paraId="5A679449">
      <w:pPr>
        <w:overflowPunct w:val="0"/>
        <w:adjustRightInd w:val="0"/>
        <w:ind w:firstLine="640" w:firstLineChars="200"/>
        <w:rPr>
          <w:rFonts w:hint="eastAsia" w:ascii="仿宋_GB2312"/>
        </w:rPr>
      </w:pPr>
      <w:r>
        <w:rPr>
          <w:rFonts w:hint="eastAsia" w:ascii="仿宋_GB2312"/>
        </w:rPr>
        <w:t>图书文献配备能满足人才培养、专业建设、教科研等工作的需要。专业类图书文献主要包括：《中华人民共和国民用航空法》《中华人民共和国民用航空安全保卫条例》《民航乘务员国家职业标准》《客舱乘务员的资格与训练》等涉及空中乘务、危险品、旅客服务等的法律、标准、文献、书籍，以及其他民航类、安全管理类、心理类、服务类、管理类图书等。及时配置新经济、新技术、新工艺、新材料、新管理方式、新服务方式等相关的图书文献。</w:t>
      </w:r>
    </w:p>
    <w:p w14:paraId="52B0ADC1">
      <w:pPr>
        <w:overflowPunct w:val="0"/>
        <w:adjustRightInd w:val="0"/>
        <w:ind w:firstLine="640" w:firstLineChars="200"/>
        <w:rPr>
          <w:rFonts w:hint="eastAsia" w:ascii="仿宋_GB2312"/>
        </w:rPr>
      </w:pPr>
      <w:r>
        <w:rPr>
          <w:rFonts w:hint="eastAsia" w:ascii="仿宋_GB2312"/>
        </w:rPr>
        <w:t>3.数字教学资源配置基本要求</w:t>
      </w:r>
    </w:p>
    <w:p w14:paraId="5F069AE8">
      <w:pPr>
        <w:overflowPunct w:val="0"/>
        <w:adjustRightInd w:val="0"/>
        <w:ind w:firstLine="640" w:firstLineChars="200"/>
        <w:rPr>
          <w:rFonts w:hint="eastAsia" w:ascii="仿宋_GB2312"/>
        </w:rPr>
      </w:pPr>
      <w:r>
        <w:rPr>
          <w:rFonts w:hint="eastAsia" w:ascii="仿宋_GB2312"/>
        </w:rPr>
        <w:t>建设、配备与本专业有关的音视频素材、教学课件、数字化教学案例库、虚拟仿真软件等专业教学资源库，种类丰富、形式多样、使用便捷、动态更新、满足教学。</w:t>
      </w:r>
    </w:p>
    <w:p w14:paraId="1B718F4C">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6E93285B">
      <w:pPr>
        <w:overflowPunct w:val="0"/>
        <w:adjustRightInd w:val="0"/>
        <w:ind w:firstLine="640" w:firstLineChars="200"/>
        <w:rPr>
          <w:rFonts w:hint="eastAsia" w:ascii="仿宋_GB2312"/>
        </w:rPr>
      </w:pPr>
      <w:r>
        <w:rPr>
          <w:rFonts w:hint="eastAsia" w:ascii="仿宋_GB2312"/>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1E800B6B">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3142D220">
      <w:pPr>
        <w:overflowPunct w:val="0"/>
        <w:adjustRightInd w:val="0"/>
        <w:ind w:firstLine="640" w:firstLineChars="200"/>
        <w:rPr>
          <w:rFonts w:hint="eastAsia" w:ascii="仿宋_GB2312"/>
        </w:rPr>
      </w:pPr>
      <w:r>
        <w:rPr>
          <w:rFonts w:hint="eastAsia" w:ascii="仿宋_GB2312"/>
        </w:rPr>
        <w:t>1.完成课程学习，通过过程性考核和终结性考核，修满学分。</w:t>
      </w:r>
    </w:p>
    <w:p w14:paraId="6B83EFB0">
      <w:pPr>
        <w:overflowPunct w:val="0"/>
        <w:adjustRightInd w:val="0"/>
        <w:ind w:firstLine="640" w:firstLineChars="200"/>
        <w:rPr>
          <w:rFonts w:hint="eastAsia" w:ascii="仿宋_GB2312"/>
        </w:rPr>
      </w:pPr>
      <w:r>
        <w:rPr>
          <w:rFonts w:hint="eastAsia" w:ascii="仿宋_GB2312"/>
        </w:rPr>
        <w:t>2.完成规定的实习实训任务，参加专业技能实训，岗位实习等，完成技术技能提升。</w:t>
      </w:r>
    </w:p>
    <w:p w14:paraId="3F8F1984">
      <w:pPr>
        <w:overflowPunct w:val="0"/>
        <w:adjustRightInd w:val="0"/>
        <w:ind w:firstLine="640" w:firstLineChars="200"/>
        <w:rPr>
          <w:rFonts w:hint="eastAsia" w:ascii="仿宋_GB2312"/>
        </w:rPr>
      </w:pPr>
      <w:r>
        <w:rPr>
          <w:rFonts w:hint="eastAsia" w:ascii="仿宋_GB2312"/>
        </w:rPr>
        <w:t>3.参加1+X证书考试、职业资格证书考试、职业技能等级考试，获取相应的职业证书。</w:t>
      </w:r>
    </w:p>
    <w:p w14:paraId="6FD2AA0D">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7FD2B166">
      <w:pPr>
        <w:overflowPunct w:val="0"/>
        <w:adjustRightInd w:val="0"/>
        <w:ind w:firstLine="640" w:firstLineChars="200"/>
        <w:rPr>
          <w:rFonts w:hint="eastAsia" w:ascii="仿宋_GB2312"/>
        </w:rPr>
      </w:pPr>
      <w:r>
        <w:rPr>
          <w:rFonts w:hint="eastAsia" w:ascii="仿宋_GB2312"/>
        </w:rPr>
        <w:t xml:space="preserve">（1）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0EC9FD9">
      <w:pPr>
        <w:overflowPunct w:val="0"/>
        <w:adjustRightInd w:val="0"/>
        <w:ind w:firstLine="640" w:firstLineChars="200"/>
        <w:rPr>
          <w:rFonts w:hint="eastAsia" w:ascii="仿宋_GB2312"/>
        </w:rPr>
      </w:pPr>
      <w:r>
        <w:rPr>
          <w:rFonts w:hint="eastAsia" w:ascii="仿宋_GB2312"/>
        </w:rPr>
        <w:t xml:space="preserve">（2）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20BD232C">
      <w:pPr>
        <w:overflowPunct w:val="0"/>
        <w:adjustRightInd w:val="0"/>
        <w:ind w:firstLine="640" w:firstLineChars="200"/>
        <w:rPr>
          <w:rFonts w:hint="eastAsia" w:ascii="仿宋_GB2312"/>
        </w:rPr>
      </w:pPr>
      <w:r>
        <w:rPr>
          <w:rFonts w:hint="eastAsia" w:ascii="仿宋_GB2312"/>
        </w:rPr>
        <w:t xml:space="preserve">（3）专业教研组织应建立线上线下相结合的集中备课制度，定期召开教学研讨会议，利用评价分析结果有效改进专业教学，持续提高人才培养质量。 </w:t>
      </w:r>
    </w:p>
    <w:p w14:paraId="12FB1293">
      <w:pPr>
        <w:overflowPunct w:val="0"/>
        <w:adjustRightInd w:val="0"/>
        <w:ind w:firstLine="640" w:firstLineChars="200"/>
        <w:rPr>
          <w:rFonts w:hint="eastAsia" w:ascii="仿宋_GB2312"/>
        </w:rPr>
      </w:pPr>
      <w:r>
        <w:rPr>
          <w:rFonts w:hint="eastAsia" w:ascii="仿宋_GB2312"/>
        </w:rPr>
        <w:t>（4）学校应建立毕业生跟踪反馈机制及社会评价机制，并对生源情况、职业道德、技术技能水平、就业质量等进行分析，定期评价人才培养质量和培养目标达成情况。</w:t>
      </w:r>
    </w:p>
    <w:p w14:paraId="45043EBC">
      <w:pPr>
        <w:overflowPunct w:val="0"/>
        <w:adjustRightInd w:val="0"/>
        <w:ind w:firstLine="640" w:firstLineChars="200"/>
        <w:rPr>
          <w:rFonts w:hint="eastAsia" w:ascii="Times New Roman" w:hAnsi="Times New Roman" w:eastAsia="黑体" w:cs="Times New Roman"/>
          <w:szCs w:val="32"/>
        </w:rPr>
      </w:pPr>
      <w:r>
        <w:rPr>
          <w:rFonts w:hint="eastAsia" w:ascii="Times New Roman" w:hAnsi="Times New Roman" w:eastAsia="黑体" w:cs="Times New Roman"/>
          <w:szCs w:val="32"/>
        </w:rPr>
        <w:t>九、毕业要求</w:t>
      </w:r>
    </w:p>
    <w:p w14:paraId="4EE78804">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2359D380">
      <w:pPr>
        <w:ind w:firstLine="640" w:firstLineChars="200"/>
        <w:rPr>
          <w:rFonts w:ascii="仿宋_GB2312"/>
        </w:rPr>
      </w:pPr>
      <w:r>
        <w:rPr>
          <w:rFonts w:hint="eastAsia" w:ascii="仿宋_GB2312"/>
        </w:rPr>
        <w:t>本专业总学时</w:t>
      </w:r>
      <w:r>
        <w:rPr>
          <w:rFonts w:hint="eastAsia" w:ascii="仿宋_GB2312"/>
          <w:lang w:val="en-US" w:eastAsia="zh-CN"/>
        </w:rPr>
        <w:t>4666</w:t>
      </w:r>
      <w:r>
        <w:rPr>
          <w:rFonts w:hint="eastAsia" w:ascii="仿宋_GB2312"/>
        </w:rPr>
        <w:t>，其中必修课学时</w:t>
      </w:r>
      <w:r>
        <w:rPr>
          <w:rFonts w:hint="eastAsia" w:ascii="仿宋_GB2312"/>
          <w:lang w:val="en-US" w:eastAsia="zh-CN"/>
        </w:rPr>
        <w:t>4330</w:t>
      </w:r>
      <w:r>
        <w:rPr>
          <w:rFonts w:hint="eastAsia" w:ascii="仿宋_GB2312"/>
        </w:rPr>
        <w:t>，选修课学时</w:t>
      </w:r>
      <w:r>
        <w:rPr>
          <w:rFonts w:hint="eastAsia" w:ascii="仿宋_GB2312"/>
          <w:lang w:val="en-US" w:eastAsia="zh-CN"/>
        </w:rPr>
        <w:t>336</w:t>
      </w:r>
      <w:r>
        <w:rPr>
          <w:rFonts w:hint="eastAsia" w:ascii="仿宋_GB2312"/>
        </w:rPr>
        <w:t>，学时未修满不予毕业。</w:t>
      </w:r>
    </w:p>
    <w:p w14:paraId="4813AB5E">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35A21522">
      <w:pPr>
        <w:overflowPunct w:val="0"/>
        <w:adjustRightInd w:val="0"/>
        <w:snapToGrid w:val="0"/>
        <w:spacing w:line="360" w:lineRule="auto"/>
        <w:ind w:firstLine="640" w:firstLineChars="200"/>
        <w:jc w:val="left"/>
        <w:rPr>
          <w:rFonts w:ascii="仿宋_GB2312"/>
        </w:rPr>
      </w:pPr>
      <w:r>
        <w:rPr>
          <w:rFonts w:hint="eastAsia" w:ascii="仿宋_GB2312"/>
        </w:rPr>
        <w:t>本专业总学分</w:t>
      </w:r>
      <w:r>
        <w:rPr>
          <w:rFonts w:hint="eastAsia" w:ascii="仿宋_GB2312"/>
          <w:lang w:val="en-US" w:eastAsia="zh-CN"/>
        </w:rPr>
        <w:t>252</w:t>
      </w:r>
      <w:r>
        <w:rPr>
          <w:rFonts w:hint="eastAsia" w:ascii="仿宋_GB2312"/>
        </w:rPr>
        <w:t>分，其中必修课学分</w:t>
      </w:r>
      <w:r>
        <w:rPr>
          <w:rFonts w:hint="eastAsia" w:ascii="仿宋_GB2312"/>
          <w:lang w:val="en-US" w:eastAsia="zh-CN"/>
        </w:rPr>
        <w:t>233</w:t>
      </w:r>
      <w:r>
        <w:rPr>
          <w:rFonts w:hint="eastAsia" w:ascii="仿宋_GB2312"/>
        </w:rPr>
        <w:t>分，选修课</w:t>
      </w:r>
      <w:r>
        <w:rPr>
          <w:rFonts w:hint="eastAsia" w:ascii="仿宋_GB2312"/>
          <w:lang w:val="en-US" w:eastAsia="zh-CN"/>
        </w:rPr>
        <w:t>19</w:t>
      </w:r>
      <w:r>
        <w:rPr>
          <w:rFonts w:hint="eastAsia" w:ascii="仿宋_GB2312"/>
        </w:rPr>
        <w:t>分，学分未修满不予毕业。</w:t>
      </w:r>
    </w:p>
    <w:p w14:paraId="07EA1BFD">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p>
    <w:sectPr>
      <w:pgSz w:w="11906" w:h="16838"/>
      <w:pgMar w:top="1440" w:right="1803" w:bottom="1440" w:left="1803" w:header="851" w:footer="992" w:gutter="0"/>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9C9E01-6A7B-4137-BEA5-609E95B483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35BBF16F-039F-43C9-983B-12E05CB3B6D8}"/>
  </w:font>
  <w:font w:name="仿宋">
    <w:panose1 w:val="02010609060101010101"/>
    <w:charset w:val="86"/>
    <w:family w:val="auto"/>
    <w:pitch w:val="default"/>
    <w:sig w:usb0="800002BF" w:usb1="38CF7CFA" w:usb2="00000016" w:usb3="00000000" w:csb0="00040001" w:csb1="00000000"/>
    <w:embedRegular r:id="rId3" w:fontKey="{B93FA4B1-AB17-4267-AEDB-51A755E5A92D}"/>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embedRegular r:id="rId4" w:fontKey="{104F3C3E-2375-40E2-906B-E8365F01AC38}"/>
  </w:font>
  <w:font w:name="方正公文小标宋">
    <w:panose1 w:val="02000500000000000000"/>
    <w:charset w:val="86"/>
    <w:family w:val="auto"/>
    <w:pitch w:val="default"/>
    <w:sig w:usb0="A00002BF" w:usb1="38CF7CFA" w:usb2="00000016" w:usb3="00000000" w:csb0="00040001" w:csb1="00000000"/>
    <w:embedRegular r:id="rId5" w:fontKey="{AEDFE591-B21F-48E2-9E40-6C0EFBD7D773}"/>
  </w:font>
  <w:font w:name="楷体_GB2312">
    <w:altName w:val="楷体"/>
    <w:panose1 w:val="02010609030101010101"/>
    <w:charset w:val="86"/>
    <w:family w:val="auto"/>
    <w:pitch w:val="default"/>
    <w:sig w:usb0="00000000" w:usb1="00000000" w:usb2="00000000" w:usb3="00000000" w:csb0="00040000" w:csb1="00000000"/>
    <w:embedRegular r:id="rId6" w:fontKey="{B328F2F8-6412-4FFB-9D4C-3CA4BF693967}"/>
  </w:font>
  <w:font w:name="___WRD_EMBED_SUB_45">
    <w:panose1 w:val="02010600030101010101"/>
    <w:charset w:val="86"/>
    <w:family w:val="modern"/>
    <w:pitch w:val="default"/>
    <w:sig w:usb0="00000203" w:usb1="288F0000" w:usb2="00000006" w:usb3="00000000" w:csb0="00040001" w:csb1="00000000"/>
    <w:embedRegular r:id="rId7" w:fontKey="{680A1452-0019-4F91-9BDD-0FC50ABB65B6}"/>
  </w:font>
  <w:font w:name="WPSEMBED134">
    <w:panose1 w:val="02010600030101010101"/>
    <w:charset w:val="86"/>
    <w:family w:val="auto"/>
    <w:pitch w:val="default"/>
    <w:sig w:usb0="00000203" w:usb1="288F0000" w:usb2="00000006" w:usb3="00000000" w:csb0="00040001" w:csb1="00000000"/>
  </w:font>
  <w:font w:name="WPSEMBED133">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449D8"/>
    <w:multiLevelType w:val="singleLevel"/>
    <w:tmpl w:val="8FB449D8"/>
    <w:lvl w:ilvl="0" w:tentative="0">
      <w:start w:val="9"/>
      <w:numFmt w:val="decimal"/>
      <w:suff w:val="nothing"/>
      <w:lvlText w:val="（%1）"/>
      <w:lvlJc w:val="left"/>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E0373D"/>
    <w:rsid w:val="02191B93"/>
    <w:rsid w:val="022A1D94"/>
    <w:rsid w:val="023E04DB"/>
    <w:rsid w:val="03060F81"/>
    <w:rsid w:val="0374413D"/>
    <w:rsid w:val="047407AB"/>
    <w:rsid w:val="04B35139"/>
    <w:rsid w:val="05660343"/>
    <w:rsid w:val="05C87F3A"/>
    <w:rsid w:val="06262826"/>
    <w:rsid w:val="062736E9"/>
    <w:rsid w:val="06D80B10"/>
    <w:rsid w:val="077C22D7"/>
    <w:rsid w:val="085B1D6F"/>
    <w:rsid w:val="08A7404B"/>
    <w:rsid w:val="097C01EF"/>
    <w:rsid w:val="099B5E45"/>
    <w:rsid w:val="09AA1703"/>
    <w:rsid w:val="09B81FF8"/>
    <w:rsid w:val="0A7B0438"/>
    <w:rsid w:val="0BAD211A"/>
    <w:rsid w:val="0BD14403"/>
    <w:rsid w:val="0BFF3B0E"/>
    <w:rsid w:val="0C851169"/>
    <w:rsid w:val="0CD45F3C"/>
    <w:rsid w:val="0DC12675"/>
    <w:rsid w:val="0DFE5677"/>
    <w:rsid w:val="0E1C39FC"/>
    <w:rsid w:val="0E5C5EAE"/>
    <w:rsid w:val="0E6B3C77"/>
    <w:rsid w:val="0E76520D"/>
    <w:rsid w:val="0EE3661B"/>
    <w:rsid w:val="0FF22FB9"/>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AA3E63"/>
    <w:rsid w:val="15126B7C"/>
    <w:rsid w:val="154C5373"/>
    <w:rsid w:val="15BD7BC5"/>
    <w:rsid w:val="162E5894"/>
    <w:rsid w:val="16CA7F95"/>
    <w:rsid w:val="172A1DE8"/>
    <w:rsid w:val="173F7DA8"/>
    <w:rsid w:val="179B3DA5"/>
    <w:rsid w:val="188D1AD1"/>
    <w:rsid w:val="19061883"/>
    <w:rsid w:val="19600F94"/>
    <w:rsid w:val="19904ED2"/>
    <w:rsid w:val="19F316BA"/>
    <w:rsid w:val="1A267164"/>
    <w:rsid w:val="1A321046"/>
    <w:rsid w:val="1A671B25"/>
    <w:rsid w:val="1A6E76E0"/>
    <w:rsid w:val="1A8962C8"/>
    <w:rsid w:val="1A9B173B"/>
    <w:rsid w:val="1AE259D8"/>
    <w:rsid w:val="1B8F49C6"/>
    <w:rsid w:val="1C273FEB"/>
    <w:rsid w:val="1C417A87"/>
    <w:rsid w:val="1C7A2A16"/>
    <w:rsid w:val="1D212ADB"/>
    <w:rsid w:val="1D243E69"/>
    <w:rsid w:val="1D5D471C"/>
    <w:rsid w:val="1DAE09D1"/>
    <w:rsid w:val="1DE17CD6"/>
    <w:rsid w:val="1E0326B9"/>
    <w:rsid w:val="1E094FC1"/>
    <w:rsid w:val="1E5E181A"/>
    <w:rsid w:val="1EFD252E"/>
    <w:rsid w:val="1F340F2B"/>
    <w:rsid w:val="1F882656"/>
    <w:rsid w:val="210D26FB"/>
    <w:rsid w:val="21464F13"/>
    <w:rsid w:val="21953DB5"/>
    <w:rsid w:val="21AE4866"/>
    <w:rsid w:val="21CB27F1"/>
    <w:rsid w:val="21D918C4"/>
    <w:rsid w:val="22C829A6"/>
    <w:rsid w:val="2333514E"/>
    <w:rsid w:val="23492A98"/>
    <w:rsid w:val="23A77F90"/>
    <w:rsid w:val="23D82BE9"/>
    <w:rsid w:val="24101813"/>
    <w:rsid w:val="24CE6272"/>
    <w:rsid w:val="25072C0B"/>
    <w:rsid w:val="257F27A2"/>
    <w:rsid w:val="25D6438C"/>
    <w:rsid w:val="25E35426"/>
    <w:rsid w:val="26045C60"/>
    <w:rsid w:val="263F63D5"/>
    <w:rsid w:val="268C0615"/>
    <w:rsid w:val="26AE5BF0"/>
    <w:rsid w:val="26F0351F"/>
    <w:rsid w:val="27363334"/>
    <w:rsid w:val="27764078"/>
    <w:rsid w:val="27A42993"/>
    <w:rsid w:val="282C6B05"/>
    <w:rsid w:val="287140DC"/>
    <w:rsid w:val="28F96F35"/>
    <w:rsid w:val="29011282"/>
    <w:rsid w:val="29037B7A"/>
    <w:rsid w:val="29161C3B"/>
    <w:rsid w:val="29A2565C"/>
    <w:rsid w:val="2A8F130C"/>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CD6C74"/>
    <w:rsid w:val="2F42642C"/>
    <w:rsid w:val="2F496394"/>
    <w:rsid w:val="2F727962"/>
    <w:rsid w:val="2F7A79F8"/>
    <w:rsid w:val="30297EDA"/>
    <w:rsid w:val="304E5B92"/>
    <w:rsid w:val="30843362"/>
    <w:rsid w:val="30BA6708"/>
    <w:rsid w:val="32190033"/>
    <w:rsid w:val="3290084A"/>
    <w:rsid w:val="331022D3"/>
    <w:rsid w:val="33477A78"/>
    <w:rsid w:val="33BE302F"/>
    <w:rsid w:val="34294FC2"/>
    <w:rsid w:val="3476207C"/>
    <w:rsid w:val="34E47C6D"/>
    <w:rsid w:val="354D6418"/>
    <w:rsid w:val="36161B62"/>
    <w:rsid w:val="36447609"/>
    <w:rsid w:val="365319B0"/>
    <w:rsid w:val="36F54FB9"/>
    <w:rsid w:val="37B7570B"/>
    <w:rsid w:val="38685317"/>
    <w:rsid w:val="38B62143"/>
    <w:rsid w:val="38D43E1A"/>
    <w:rsid w:val="38F52C52"/>
    <w:rsid w:val="38FB4E95"/>
    <w:rsid w:val="392A6A70"/>
    <w:rsid w:val="39784001"/>
    <w:rsid w:val="3986798D"/>
    <w:rsid w:val="39B5458C"/>
    <w:rsid w:val="39D37AEE"/>
    <w:rsid w:val="3A0472C2"/>
    <w:rsid w:val="3A3C7179"/>
    <w:rsid w:val="3A4148C7"/>
    <w:rsid w:val="3A685AA2"/>
    <w:rsid w:val="3ABE4BCF"/>
    <w:rsid w:val="3AD214A0"/>
    <w:rsid w:val="3B44206B"/>
    <w:rsid w:val="3BF07AFD"/>
    <w:rsid w:val="3D0B1BDC"/>
    <w:rsid w:val="3DCD33AE"/>
    <w:rsid w:val="3E4D56DB"/>
    <w:rsid w:val="3E6A2955"/>
    <w:rsid w:val="3EEF0540"/>
    <w:rsid w:val="3F1F2D1F"/>
    <w:rsid w:val="3F2F6BCA"/>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436BFA"/>
    <w:rsid w:val="445F1CC4"/>
    <w:rsid w:val="45244E7C"/>
    <w:rsid w:val="4597723C"/>
    <w:rsid w:val="45BC6CA2"/>
    <w:rsid w:val="45C3066E"/>
    <w:rsid w:val="462211FB"/>
    <w:rsid w:val="46E82862"/>
    <w:rsid w:val="46FE3360"/>
    <w:rsid w:val="493535ED"/>
    <w:rsid w:val="49402257"/>
    <w:rsid w:val="49807E6F"/>
    <w:rsid w:val="49C92560"/>
    <w:rsid w:val="4A6F2535"/>
    <w:rsid w:val="4B0E2CDE"/>
    <w:rsid w:val="4B4614E8"/>
    <w:rsid w:val="4BEE4070"/>
    <w:rsid w:val="4C004000"/>
    <w:rsid w:val="4C084E57"/>
    <w:rsid w:val="4CA33F67"/>
    <w:rsid w:val="4D1A4ED3"/>
    <w:rsid w:val="4D302450"/>
    <w:rsid w:val="4D407471"/>
    <w:rsid w:val="4E620FCD"/>
    <w:rsid w:val="4E854A1D"/>
    <w:rsid w:val="4EA60109"/>
    <w:rsid w:val="4F585C8E"/>
    <w:rsid w:val="4FE94B38"/>
    <w:rsid w:val="509213D2"/>
    <w:rsid w:val="50A97291"/>
    <w:rsid w:val="50DA4AED"/>
    <w:rsid w:val="50E33C7D"/>
    <w:rsid w:val="515801C7"/>
    <w:rsid w:val="51BB2504"/>
    <w:rsid w:val="522307D5"/>
    <w:rsid w:val="526A08D2"/>
    <w:rsid w:val="53133DEE"/>
    <w:rsid w:val="531B0A73"/>
    <w:rsid w:val="53326DD8"/>
    <w:rsid w:val="536B2FE6"/>
    <w:rsid w:val="540B5C9B"/>
    <w:rsid w:val="54814026"/>
    <w:rsid w:val="54AB2899"/>
    <w:rsid w:val="54BC281B"/>
    <w:rsid w:val="55235853"/>
    <w:rsid w:val="553B4087"/>
    <w:rsid w:val="554D1A31"/>
    <w:rsid w:val="557A3EC0"/>
    <w:rsid w:val="55BF0E8C"/>
    <w:rsid w:val="55CE1AA9"/>
    <w:rsid w:val="56DB3766"/>
    <w:rsid w:val="56E46059"/>
    <w:rsid w:val="56ED7603"/>
    <w:rsid w:val="56FA762A"/>
    <w:rsid w:val="591F15CA"/>
    <w:rsid w:val="595C637A"/>
    <w:rsid w:val="596F2D8B"/>
    <w:rsid w:val="59814F23"/>
    <w:rsid w:val="5A1645DA"/>
    <w:rsid w:val="5C115B42"/>
    <w:rsid w:val="5C91458D"/>
    <w:rsid w:val="5CCD7D24"/>
    <w:rsid w:val="5CFC3DED"/>
    <w:rsid w:val="5DB46785"/>
    <w:rsid w:val="5E5977EA"/>
    <w:rsid w:val="5F1C6A9B"/>
    <w:rsid w:val="6017749F"/>
    <w:rsid w:val="601E6BB2"/>
    <w:rsid w:val="60E24467"/>
    <w:rsid w:val="610B0DB2"/>
    <w:rsid w:val="613F0A5C"/>
    <w:rsid w:val="61742A83"/>
    <w:rsid w:val="619B6794"/>
    <w:rsid w:val="61EC6F36"/>
    <w:rsid w:val="62FA0E4E"/>
    <w:rsid w:val="633640E0"/>
    <w:rsid w:val="634611D8"/>
    <w:rsid w:val="63627A9D"/>
    <w:rsid w:val="63F57AF7"/>
    <w:rsid w:val="64EF2799"/>
    <w:rsid w:val="652854D9"/>
    <w:rsid w:val="65E41BD1"/>
    <w:rsid w:val="660304E3"/>
    <w:rsid w:val="662E01FD"/>
    <w:rsid w:val="66F0778C"/>
    <w:rsid w:val="674C5428"/>
    <w:rsid w:val="67BF3619"/>
    <w:rsid w:val="67E0736C"/>
    <w:rsid w:val="67F00D02"/>
    <w:rsid w:val="68032ACF"/>
    <w:rsid w:val="68170047"/>
    <w:rsid w:val="68620403"/>
    <w:rsid w:val="695928D6"/>
    <w:rsid w:val="6A1B7F5A"/>
    <w:rsid w:val="6A38073E"/>
    <w:rsid w:val="6A5405E4"/>
    <w:rsid w:val="6A67712E"/>
    <w:rsid w:val="6AD04092"/>
    <w:rsid w:val="6AEE69E5"/>
    <w:rsid w:val="6B693E65"/>
    <w:rsid w:val="6B985938"/>
    <w:rsid w:val="6C4038DA"/>
    <w:rsid w:val="6CDC718B"/>
    <w:rsid w:val="6D0B038C"/>
    <w:rsid w:val="6D9A53C8"/>
    <w:rsid w:val="6DA1597C"/>
    <w:rsid w:val="6DCB1036"/>
    <w:rsid w:val="6E0C43BB"/>
    <w:rsid w:val="6E275496"/>
    <w:rsid w:val="6E2B0BE2"/>
    <w:rsid w:val="6E34753E"/>
    <w:rsid w:val="6E602011"/>
    <w:rsid w:val="6EAB7C30"/>
    <w:rsid w:val="6F1E7F02"/>
    <w:rsid w:val="6F3F0FFE"/>
    <w:rsid w:val="6F4E0D65"/>
    <w:rsid w:val="6F6B7429"/>
    <w:rsid w:val="70091DE5"/>
    <w:rsid w:val="7019691C"/>
    <w:rsid w:val="706F478E"/>
    <w:rsid w:val="70DD3DED"/>
    <w:rsid w:val="71134414"/>
    <w:rsid w:val="71662FA8"/>
    <w:rsid w:val="71A768D5"/>
    <w:rsid w:val="71F81A9F"/>
    <w:rsid w:val="7315161C"/>
    <w:rsid w:val="73697146"/>
    <w:rsid w:val="73BC418E"/>
    <w:rsid w:val="73E839E9"/>
    <w:rsid w:val="7496678D"/>
    <w:rsid w:val="749A46C3"/>
    <w:rsid w:val="749A6784"/>
    <w:rsid w:val="7591106A"/>
    <w:rsid w:val="76147C2D"/>
    <w:rsid w:val="76377AFB"/>
    <w:rsid w:val="76477B2E"/>
    <w:rsid w:val="76B8141B"/>
    <w:rsid w:val="76EA3E04"/>
    <w:rsid w:val="77BC0E3C"/>
    <w:rsid w:val="782347DB"/>
    <w:rsid w:val="78517B6B"/>
    <w:rsid w:val="789456D9"/>
    <w:rsid w:val="78B31BEE"/>
    <w:rsid w:val="79295E21"/>
    <w:rsid w:val="793D3A1E"/>
    <w:rsid w:val="79401621"/>
    <w:rsid w:val="79C8388C"/>
    <w:rsid w:val="7A6E451B"/>
    <w:rsid w:val="7AC611EE"/>
    <w:rsid w:val="7BC520EE"/>
    <w:rsid w:val="7C094DC7"/>
    <w:rsid w:val="7C103E9B"/>
    <w:rsid w:val="7C835849"/>
    <w:rsid w:val="7D20753B"/>
    <w:rsid w:val="7D670E28"/>
    <w:rsid w:val="7DAA194E"/>
    <w:rsid w:val="7E026C41"/>
    <w:rsid w:val="7E190142"/>
    <w:rsid w:val="7E3603C4"/>
    <w:rsid w:val="7E4F632A"/>
    <w:rsid w:val="7F302548"/>
    <w:rsid w:val="7F3B065C"/>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w:basedOn w:val="1"/>
    <w:semiHidden/>
    <w:qFormat/>
    <w:uiPriority w:val="0"/>
    <w:rPr>
      <w:rFonts w:ascii="Arial" w:hAnsi="Arial" w:eastAsia="Arial" w:cs="Arial"/>
      <w:sz w:val="21"/>
      <w:szCs w:val="21"/>
      <w:lang w:val="en-US" w:eastAsia="en-US" w:bidi="ar-SA"/>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9"/>
    <w:autoRedefine/>
    <w:qFormat/>
    <w:uiPriority w:val="0"/>
    <w:rPr>
      <w:rFonts w:ascii="Noto Sans CJK JP Regular" w:hAnsi="Noto Sans CJK JP Regular" w:eastAsia="宋体" w:cs="Noto Sans CJK JP Regular"/>
      <w:szCs w:val="22"/>
      <w:lang w:eastAsia="en-US"/>
    </w:rPr>
  </w:style>
  <w:style w:type="paragraph" w:customStyle="1" w:styleId="16">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7">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8">
    <w:name w:val="二级标题"/>
    <w:basedOn w:val="3"/>
    <w:qFormat/>
    <w:uiPriority w:val="0"/>
    <w:pPr>
      <w:snapToGrid w:val="0"/>
      <w:spacing w:line="360" w:lineRule="auto"/>
      <w:contextualSpacing/>
      <w:jc w:val="left"/>
    </w:pPr>
    <w:rPr>
      <w:rFonts w:ascii="宋体" w:hAnsi="宋体"/>
    </w:rPr>
  </w:style>
  <w:style w:type="paragraph" w:customStyle="1" w:styleId="19">
    <w:name w:val="Table Text"/>
    <w:basedOn w:val="1"/>
    <w:autoRedefine/>
    <w:semiHidden/>
    <w:qFormat/>
    <w:uiPriority w:val="0"/>
    <w:rPr>
      <w:rFonts w:ascii="仿宋" w:hAnsi="仿宋" w:eastAsia="仿宋" w:cs="仿宋"/>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38</Pages>
  <Words>12039</Words>
  <Characters>12222</Characters>
  <Lines>0</Lines>
  <Paragraphs>0</Paragraphs>
  <TotalTime>0</TotalTime>
  <ScaleCrop>false</ScaleCrop>
  <LinksUpToDate>false</LinksUpToDate>
  <CharactersWithSpaces>12252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2025-12-02T08:27:18Z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7C37908898ED4EF0A8C69B584D8B6F8F_13</vt:lpwstr>
  </property>
  <property fmtid="{D5CDD505-2E9C-101B-9397-08002B2CF9AE}" pid="4" name="KSOTemplateDocerSaveRecord">
    <vt:lpwstr>eyJoZGlkIjoiOWVjMzk0NDQzOGQ3NzRkZTU4NmU2ZjFiYmFmZmVkYzEiLCJ1c2VySWQiOiIzMjg3Njk0NDQifQ==</vt:lpwstr>
  </property>
</Properties>
</file>