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454910"/>
            <wp:effectExtent l="0" t="0" r="0" b="1397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454910"/>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建筑设计</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bookmarkStart w:id="2" w:name="_GoBack"/>
      <w:bookmarkEnd w:id="2"/>
      <w:r>
        <w:rPr>
          <w:rFonts w:hint="eastAsia" w:ascii="黑体" w:hAnsi="黑体" w:eastAsia="黑体" w:cs="宋体"/>
          <w:b/>
          <w:bCs/>
          <w:sz w:val="56"/>
          <w:szCs w:val="90"/>
        </w:rPr>
        <w:t>人才培养方案</w:t>
      </w:r>
    </w:p>
    <w:p w14:paraId="614E1266">
      <w:pPr>
        <w:widowControl/>
        <w:spacing w:before="156" w:beforeLines="50" w:after="156" w:afterLines="50"/>
        <w:jc w:val="center"/>
        <w:rPr>
          <w:rFonts w:ascii="宋体" w:hAnsi="宋体" w:cs="宋体"/>
          <w:b/>
          <w:bCs/>
          <w:sz w:val="36"/>
          <w:szCs w:val="36"/>
        </w:rPr>
      </w:pPr>
    </w:p>
    <w:p w14:paraId="01DEF7D1">
      <w:pPr>
        <w:widowControl/>
        <w:spacing w:before="156" w:beforeLines="50" w:after="156" w:afterLines="50"/>
        <w:jc w:val="center"/>
        <w:rPr>
          <w:rFonts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建筑工程与设计学院</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郭小曼</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widowControl/>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widowControl/>
              <w:adjustRightInd w:val="0"/>
              <w:snapToGrid w:val="0"/>
              <w:jc w:val="center"/>
              <w:rPr>
                <w:rFonts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widowControl/>
              <w:jc w:val="center"/>
              <w:rPr>
                <w:rFonts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6A62A632">
      <w:pPr>
        <w:widowControl/>
        <w:spacing w:before="156" w:beforeLines="50" w:after="156" w:afterLines="50"/>
        <w:jc w:val="center"/>
        <w:rPr>
          <w:rFonts w:ascii="宋体" w:hAnsi="宋体" w:cs="宋体"/>
          <w:b/>
          <w:bCs/>
          <w:sz w:val="36"/>
          <w:szCs w:val="36"/>
        </w:rPr>
      </w:pPr>
    </w:p>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4CF5DB06">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2960D11E">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建筑设计</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一、专业名称及代码</w:t>
      </w:r>
    </w:p>
    <w:p w14:paraId="3FCF7861">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专业名称：</w:t>
      </w:r>
      <w:r>
        <w:rPr>
          <w:rFonts w:hint="eastAsia" w:ascii="仿宋_GB2312"/>
          <w:sz w:val="32"/>
          <w:szCs w:val="32"/>
          <w:lang w:val="en-US" w:eastAsia="zh-CN"/>
        </w:rPr>
        <w:t>建筑设计</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ascii="仿宋_GB2312"/>
          <w:sz w:val="32"/>
          <w:szCs w:val="32"/>
        </w:rPr>
      </w:pPr>
      <w:r>
        <w:rPr>
          <w:rFonts w:hint="eastAsia" w:ascii="仿宋_GB2312"/>
          <w:sz w:val="32"/>
          <w:szCs w:val="32"/>
        </w:rPr>
        <w:t>专业代码：</w:t>
      </w:r>
      <w:r>
        <w:rPr>
          <w:rFonts w:hint="eastAsia" w:ascii="仿宋_GB2312"/>
          <w:sz w:val="32"/>
          <w:szCs w:val="32"/>
          <w:lang w:val="en-US" w:eastAsia="zh-CN"/>
        </w:rPr>
        <w:t>440101</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中等职业学校毕业、普通高级中学毕业或具备同等学历</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26EF188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rPr>
      </w:pPr>
      <w:r>
        <w:rPr>
          <w:rFonts w:hint="eastAsia" w:ascii="仿宋_GB2312"/>
          <w:sz w:val="32"/>
          <w:szCs w:val="32"/>
          <w:lang w:val="en-US" w:eastAsia="zh-CN"/>
        </w:rPr>
        <w:t>三年</w:t>
      </w:r>
    </w:p>
    <w:p w14:paraId="608D4C45">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四、职业面向</w:t>
      </w:r>
    </w:p>
    <w:p w14:paraId="0109FBF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46C95BC2">
      <w:pPr>
        <w:spacing w:line="400" w:lineRule="exact"/>
        <w:ind w:firstLine="3213" w:firstLineChars="1000"/>
        <w:jc w:val="both"/>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11" w:hRule="exact"/>
        </w:trPr>
        <w:tc>
          <w:tcPr>
            <w:tcW w:w="1073" w:type="dxa"/>
            <w:vAlign w:val="center"/>
          </w:tcPr>
          <w:p w14:paraId="35D1F732">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对应行业</w:t>
            </w:r>
          </w:p>
          <w:p w14:paraId="4AF1CD8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ind w:firstLine="0" w:firstLineChars="0"/>
              <w:jc w:val="center"/>
              <w:rPr>
                <w:rFonts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711E8C92">
            <w:pPr>
              <w:keepNext w:val="0"/>
              <w:keepLines w:val="0"/>
              <w:widowControl/>
              <w:suppressLineNumbers w:val="0"/>
              <w:jc w:val="center"/>
              <w:rPr>
                <w:color w:val="FF0000"/>
                <w:lang w:eastAsia="zh-CN"/>
              </w:rPr>
            </w:pPr>
            <w:r>
              <w:rPr>
                <w:rFonts w:hint="eastAsia" w:ascii="仿宋" w:hAnsi="仿宋" w:eastAsia="仿宋" w:cs="仿宋"/>
                <w:color w:val="000000"/>
                <w:kern w:val="0"/>
                <w:sz w:val="20"/>
                <w:szCs w:val="20"/>
                <w:lang w:val="en-US" w:eastAsia="zh-CN" w:bidi="ar"/>
              </w:rPr>
              <w:t>土木建筑大类（44）</w:t>
            </w:r>
          </w:p>
        </w:tc>
        <w:tc>
          <w:tcPr>
            <w:tcW w:w="1156" w:type="dxa"/>
            <w:shd w:val="clear" w:color="auto" w:fill="auto"/>
            <w:vAlign w:val="center"/>
          </w:tcPr>
          <w:p w14:paraId="7682A510">
            <w:pPr>
              <w:keepNext w:val="0"/>
              <w:keepLines w:val="0"/>
              <w:widowControl/>
              <w:suppressLineNumbers w:val="0"/>
              <w:jc w:val="center"/>
              <w:rPr>
                <w:color w:val="FF0000"/>
              </w:rPr>
            </w:pPr>
            <w:r>
              <w:rPr>
                <w:rFonts w:hint="eastAsia" w:ascii="仿宋" w:hAnsi="仿宋" w:eastAsia="仿宋" w:cs="仿宋"/>
                <w:color w:val="000000"/>
                <w:kern w:val="0"/>
                <w:sz w:val="20"/>
                <w:szCs w:val="20"/>
                <w:lang w:val="en-US" w:eastAsia="zh-CN" w:bidi="ar"/>
              </w:rPr>
              <w:t>建筑设计类（4401）</w:t>
            </w:r>
          </w:p>
        </w:tc>
        <w:tc>
          <w:tcPr>
            <w:tcW w:w="1413" w:type="dxa"/>
            <w:shd w:val="clear" w:color="auto" w:fill="auto"/>
            <w:vAlign w:val="center"/>
          </w:tcPr>
          <w:p w14:paraId="3DEC576D">
            <w:pPr>
              <w:keepNext w:val="0"/>
              <w:keepLines w:val="0"/>
              <w:widowControl/>
              <w:suppressLineNumbers w:val="0"/>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专业技术服务业（74）</w:t>
            </w:r>
          </w:p>
        </w:tc>
        <w:tc>
          <w:tcPr>
            <w:tcW w:w="1697" w:type="dxa"/>
            <w:shd w:val="clear" w:color="auto" w:fill="auto"/>
            <w:vAlign w:val="center"/>
          </w:tcPr>
          <w:p w14:paraId="4CD643DC">
            <w:pPr>
              <w:keepNext w:val="0"/>
              <w:keepLines w:val="0"/>
              <w:widowControl/>
              <w:suppressLineNumbers w:val="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建筑工程技术人员（2-02-18）</w:t>
            </w:r>
          </w:p>
          <w:p w14:paraId="31616476">
            <w:pPr>
              <w:keepNext w:val="0"/>
              <w:keepLines w:val="0"/>
              <w:widowControl/>
              <w:suppressLineNumbers w:val="0"/>
              <w:jc w:val="center"/>
              <w:rPr>
                <w:rFonts w:hint="eastAsia" w:ascii="仿宋" w:hAnsi="仿宋" w:eastAsia="仿宋" w:cs="仿宋"/>
                <w:color w:val="000000"/>
                <w:kern w:val="0"/>
                <w:sz w:val="20"/>
                <w:szCs w:val="20"/>
                <w:lang w:val="en-US" w:eastAsia="zh-CN" w:bidi="ar"/>
              </w:rPr>
            </w:pPr>
          </w:p>
        </w:tc>
        <w:tc>
          <w:tcPr>
            <w:tcW w:w="2121" w:type="dxa"/>
            <w:shd w:val="clear" w:color="auto" w:fill="auto"/>
            <w:vAlign w:val="center"/>
          </w:tcPr>
          <w:p w14:paraId="61ED1943">
            <w:pPr>
              <w:keepNext w:val="0"/>
              <w:keepLines w:val="0"/>
              <w:widowControl/>
              <w:suppressLineNumbers w:val="0"/>
              <w:jc w:val="left"/>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建筑设计师、室内设计师、项目经理、施工图审核员</w:t>
            </w:r>
          </w:p>
        </w:tc>
        <w:tc>
          <w:tcPr>
            <w:tcW w:w="2243" w:type="dxa"/>
            <w:shd w:val="clear" w:color="auto" w:fill="auto"/>
            <w:vAlign w:val="center"/>
          </w:tcPr>
          <w:p w14:paraId="49A951D0">
            <w:pPr>
              <w:keepNext w:val="0"/>
              <w:keepLines w:val="0"/>
              <w:widowControl/>
              <w:suppressLineNumbers w:val="0"/>
              <w:jc w:val="left"/>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建筑工程识图、建筑信息模型（BIM）、室内设计师</w:t>
            </w:r>
          </w:p>
          <w:p w14:paraId="4ADA50F7">
            <w:pPr>
              <w:keepNext w:val="0"/>
              <w:keepLines w:val="0"/>
              <w:widowControl/>
              <w:suppressLineNumbers w:val="0"/>
              <w:jc w:val="center"/>
              <w:rPr>
                <w:rFonts w:hint="eastAsia" w:ascii="仿宋" w:hAnsi="仿宋" w:eastAsia="仿宋" w:cs="仿宋"/>
                <w:color w:val="000000"/>
                <w:kern w:val="0"/>
                <w:sz w:val="20"/>
                <w:szCs w:val="20"/>
                <w:lang w:val="en-US" w:eastAsia="zh-CN" w:bidi="ar"/>
              </w:rPr>
            </w:pPr>
          </w:p>
        </w:tc>
      </w:tr>
    </w:tbl>
    <w:p w14:paraId="5EF4E0DC">
      <w:pPr>
        <w:spacing w:line="400" w:lineRule="exact"/>
        <w:ind w:firstLine="0" w:firstLineChars="0"/>
        <w:jc w:val="both"/>
        <w:rPr>
          <w:rFonts w:hint="default" w:ascii="仿宋" w:hAnsi="仿宋" w:eastAsia="仿宋" w:cs="仿宋"/>
          <w:b/>
          <w:szCs w:val="21"/>
        </w:rPr>
      </w:pPr>
    </w:p>
    <w:p w14:paraId="0875F0CA">
      <w:pPr>
        <w:spacing w:line="400" w:lineRule="exact"/>
        <w:ind w:firstLine="0" w:firstLineChars="0"/>
        <w:jc w:val="both"/>
        <w:rPr>
          <w:rFonts w:hint="default" w:ascii="仿宋" w:hAnsi="仿宋" w:eastAsia="仿宋" w:cs="仿宋"/>
          <w:b/>
          <w:szCs w:val="21"/>
        </w:rPr>
      </w:pPr>
    </w:p>
    <w:p w14:paraId="4791A9F6">
      <w:pPr>
        <w:spacing w:line="400" w:lineRule="exact"/>
        <w:ind w:firstLine="0" w:firstLineChars="0"/>
        <w:jc w:val="both"/>
        <w:rPr>
          <w:rFonts w:hint="default" w:ascii="仿宋" w:hAnsi="仿宋" w:eastAsia="仿宋" w:cs="仿宋"/>
          <w:b/>
          <w:szCs w:val="21"/>
        </w:rPr>
      </w:pPr>
    </w:p>
    <w:p w14:paraId="2846263B">
      <w:pPr>
        <w:spacing w:line="400" w:lineRule="exact"/>
        <w:ind w:firstLine="0" w:firstLineChars="0"/>
        <w:jc w:val="both"/>
        <w:rPr>
          <w:rFonts w:hint="default" w:ascii="仿宋" w:hAnsi="仿宋" w:eastAsia="仿宋" w:cs="仿宋"/>
          <w:b/>
          <w:szCs w:val="21"/>
        </w:rPr>
      </w:pPr>
    </w:p>
    <w:p w14:paraId="0DA1FB09">
      <w:pPr>
        <w:spacing w:line="400" w:lineRule="exact"/>
        <w:ind w:firstLine="0" w:firstLineChars="0"/>
        <w:jc w:val="both"/>
        <w:rPr>
          <w:rFonts w:hint="default" w:ascii="仿宋" w:hAnsi="仿宋" w:eastAsia="仿宋" w:cs="仿宋"/>
          <w:b/>
          <w:szCs w:val="21"/>
        </w:rPr>
      </w:pPr>
    </w:p>
    <w:p w14:paraId="4E6A6FEB">
      <w:pPr>
        <w:spacing w:line="400" w:lineRule="exact"/>
        <w:ind w:firstLine="0" w:firstLineChars="0"/>
        <w:jc w:val="both"/>
        <w:rPr>
          <w:rFonts w:hint="default" w:ascii="仿宋" w:hAnsi="仿宋" w:eastAsia="仿宋" w:cs="仿宋"/>
          <w:b/>
          <w:szCs w:val="21"/>
        </w:rPr>
      </w:pPr>
    </w:p>
    <w:p w14:paraId="6FED3102">
      <w:pPr>
        <w:spacing w:line="400" w:lineRule="exact"/>
        <w:ind w:firstLine="0" w:firstLineChars="0"/>
        <w:jc w:val="both"/>
        <w:rPr>
          <w:rFonts w:hint="default" w:ascii="仿宋" w:hAnsi="仿宋" w:eastAsia="仿宋" w:cs="仿宋"/>
          <w:b/>
          <w:szCs w:val="21"/>
        </w:rPr>
      </w:pPr>
    </w:p>
    <w:p w14:paraId="1B269B14">
      <w:pPr>
        <w:spacing w:line="400" w:lineRule="exact"/>
        <w:ind w:firstLine="0" w:firstLineChars="0"/>
        <w:jc w:val="center"/>
        <w:rPr>
          <w:rFonts w:hint="default" w:ascii="仿宋" w:hAnsi="仿宋" w:eastAsia="仿宋" w:cs="仿宋"/>
          <w:b/>
          <w:szCs w:val="21"/>
        </w:rPr>
      </w:pPr>
      <w:r>
        <w:rPr>
          <w:rFonts w:hint="eastAsia" w:ascii="仿宋" w:hAnsi="仿宋" w:eastAsia="仿宋" w:cs="仿宋"/>
          <w:b/>
          <w:szCs w:val="21"/>
          <w:lang w:val="en-US" w:eastAsia="zh-CN"/>
        </w:rPr>
        <w:t xml:space="preserve">    </w:t>
      </w:r>
      <w:r>
        <w:rPr>
          <w:rFonts w:hint="default" w:ascii="仿宋" w:hAnsi="仿宋" w:eastAsia="仿宋" w:cs="仿宋"/>
          <w:b/>
          <w:szCs w:val="21"/>
        </w:rPr>
        <w:t>表</w:t>
      </w:r>
      <w:r>
        <w:rPr>
          <w:rFonts w:hint="eastAsia" w:ascii="仿宋" w:hAnsi="仿宋" w:eastAsia="仿宋" w:cs="仿宋"/>
          <w:b/>
          <w:szCs w:val="21"/>
          <w:lang w:val="en-US" w:eastAsia="zh-CN"/>
        </w:rPr>
        <w:t xml:space="preserve">2 </w:t>
      </w:r>
      <w:r>
        <w:rPr>
          <w:rFonts w:hint="default" w:ascii="仿宋" w:hAnsi="仿宋" w:eastAsia="仿宋" w:cs="仿宋"/>
          <w:b/>
          <w:szCs w:val="21"/>
        </w:rPr>
        <w:t>岗位能力分析表</w:t>
      </w:r>
    </w:p>
    <w:tbl>
      <w:tblPr>
        <w:tblStyle w:val="10"/>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B9E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72E8DACE">
            <w:pPr>
              <w:ind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12711033">
            <w:pPr>
              <w:ind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4C50338D">
            <w:pPr>
              <w:ind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717D50B5">
            <w:pPr>
              <w:ind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03D8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B956B2C">
            <w:pPr>
              <w:ind w:firstLine="0" w:firstLineChars="0"/>
              <w:jc w:val="left"/>
              <w:rPr>
                <w:rFonts w:hint="eastAsia"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en-US"/>
              </w:rPr>
              <w:t>建筑设计师</w:t>
            </w:r>
          </w:p>
        </w:tc>
        <w:tc>
          <w:tcPr>
            <w:tcW w:w="1720" w:type="dxa"/>
            <w:noWrap w:val="0"/>
            <w:vAlign w:val="center"/>
          </w:tcPr>
          <w:p w14:paraId="78B777B5">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1.与客户沟通，了解项目需求与期望，收集相关资料</w:t>
            </w:r>
          </w:p>
          <w:p w14:paraId="46D1F855">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2.进行场地分析</w:t>
            </w:r>
          </w:p>
          <w:p w14:paraId="7CAD8F05">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3.对选定方案进行深化设计</w:t>
            </w:r>
          </w:p>
          <w:p w14:paraId="7A2B2030">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4.协调结构、给排水、电气、暖通等专业技术人员</w:t>
            </w:r>
          </w:p>
          <w:p w14:paraId="661AFFEC">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5.完成施工图纸绘制，编制相关技术文件</w:t>
            </w:r>
          </w:p>
          <w:p w14:paraId="6AFA8B7B">
            <w:pPr>
              <w:numPr>
                <w:ilvl w:val="0"/>
                <w:numId w:val="0"/>
              </w:numPr>
              <w:ind w:left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zh-CN"/>
              </w:rPr>
              <w:t>6.参与项目评审、技术交底，为施工现场提供技术支持与服务</w:t>
            </w:r>
          </w:p>
        </w:tc>
        <w:tc>
          <w:tcPr>
            <w:tcW w:w="2834" w:type="dxa"/>
            <w:noWrap w:val="0"/>
            <w:vAlign w:val="top"/>
          </w:tcPr>
          <w:p w14:paraId="49CAEEEF">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1.掌握建筑学理论知识，熟悉结构设计原理及实践、建筑材料与施工方法、城市规划与景观设计等知识</w:t>
            </w:r>
          </w:p>
          <w:p w14:paraId="030563D1">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2.创意设计与表达能力</w:t>
            </w:r>
          </w:p>
          <w:p w14:paraId="5EA9AEA3">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3.沟通协调能力</w:t>
            </w:r>
          </w:p>
          <w:p w14:paraId="6ED2B612">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4.法规标准与合规意识</w:t>
            </w:r>
          </w:p>
          <w:p w14:paraId="4BD47F6A">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5.环保节能理念</w:t>
            </w:r>
          </w:p>
        </w:tc>
        <w:tc>
          <w:tcPr>
            <w:tcW w:w="3080" w:type="dxa"/>
            <w:noWrap w:val="0"/>
            <w:vAlign w:val="top"/>
          </w:tcPr>
          <w:p w14:paraId="7DB5691A">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《建筑数字化辅助设计》《建筑材料与构造》</w:t>
            </w:r>
          </w:p>
          <w:p w14:paraId="17B05A1A">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w:t>
            </w:r>
            <w:r>
              <w:rPr>
                <w:rFonts w:hint="default" w:ascii="仿宋" w:hAnsi="仿宋" w:eastAsia="仿宋" w:cs="仿宋"/>
                <w:b w:val="0"/>
                <w:bCs/>
                <w:kern w:val="0"/>
                <w:sz w:val="24"/>
                <w:szCs w:val="18"/>
                <w:lang w:val="en-US" w:eastAsia="en-US"/>
              </w:rPr>
              <w:t>建筑施工图设计</w:t>
            </w:r>
            <w:r>
              <w:rPr>
                <w:rFonts w:hint="eastAsia" w:ascii="仿宋" w:hAnsi="仿宋" w:eastAsia="仿宋" w:cs="仿宋"/>
                <w:b w:val="0"/>
                <w:bCs/>
                <w:kern w:val="0"/>
                <w:sz w:val="24"/>
                <w:szCs w:val="18"/>
                <w:lang w:val="en-US" w:eastAsia="zh-CN"/>
              </w:rPr>
              <w:t>》</w:t>
            </w:r>
          </w:p>
          <w:p w14:paraId="4A7682E1">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《建筑设计》</w:t>
            </w:r>
          </w:p>
          <w:p w14:paraId="54FADAB0">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《场地设计》</w:t>
            </w:r>
          </w:p>
          <w:p w14:paraId="2D20C240">
            <w:pPr>
              <w:ind w:firstLine="0" w:firstLineChars="0"/>
              <w:jc w:val="left"/>
              <w:rPr>
                <w:rFonts w:hint="default"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《绿色建筑与建筑节能》</w:t>
            </w:r>
          </w:p>
        </w:tc>
      </w:tr>
      <w:tr w14:paraId="2B1E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ACEB55D">
            <w:pPr>
              <w:ind w:firstLine="0" w:firstLineChars="0"/>
              <w:jc w:val="left"/>
              <w:rPr>
                <w:rFonts w:hint="eastAsia"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en-US"/>
              </w:rPr>
              <w:t>室内设计师</w:t>
            </w:r>
          </w:p>
        </w:tc>
        <w:tc>
          <w:tcPr>
            <w:tcW w:w="1720" w:type="dxa"/>
            <w:noWrap w:val="0"/>
            <w:vAlign w:val="center"/>
          </w:tcPr>
          <w:p w14:paraId="6F894191">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1.与客户沟通，明确室内设计需求</w:t>
            </w:r>
          </w:p>
          <w:p w14:paraId="6025D248">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2.进行室内空间测量，开展室内布局设计</w:t>
            </w:r>
          </w:p>
          <w:p w14:paraId="3225E8D8">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3.选择合适的装饰材料、色彩搭配、灯光设计方案，营造独特室内氛围</w:t>
            </w:r>
          </w:p>
          <w:p w14:paraId="78D6D00A">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4.设计室内家具陈设、软装布置方案</w:t>
            </w:r>
          </w:p>
          <w:p w14:paraId="62D4473F">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5.与施工团队沟通协调，确保设计方案在施工过程中准确落实</w:t>
            </w:r>
          </w:p>
        </w:tc>
        <w:tc>
          <w:tcPr>
            <w:tcW w:w="2834" w:type="dxa"/>
            <w:noWrap w:val="0"/>
            <w:vAlign w:val="top"/>
          </w:tcPr>
          <w:p w14:paraId="574B261F">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1.熟悉室内设计原理、人体工程学、装饰材料与构造、色彩理论、照明设计等知识</w:t>
            </w:r>
          </w:p>
          <w:p w14:paraId="3BCE7674">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2.具备创新思维能力</w:t>
            </w:r>
          </w:p>
          <w:p w14:paraId="5603E142">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3.熟练使用室内设计软件（如 3DMAX、Photoshop、CAD）等</w:t>
            </w:r>
          </w:p>
          <w:p w14:paraId="731D85D5">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4.沟通协调能力</w:t>
            </w:r>
          </w:p>
          <w:p w14:paraId="23000469">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5.预算控制能力</w:t>
            </w:r>
          </w:p>
        </w:tc>
        <w:tc>
          <w:tcPr>
            <w:tcW w:w="3080" w:type="dxa"/>
            <w:noWrap w:val="0"/>
            <w:vAlign w:val="top"/>
          </w:tcPr>
          <w:p w14:paraId="1EE0E317">
            <w:pPr>
              <w:ind w:firstLine="0" w:firstLineChars="0"/>
              <w:jc w:val="both"/>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《建筑美术基础》</w:t>
            </w:r>
          </w:p>
          <w:p w14:paraId="67F561DE">
            <w:pPr>
              <w:ind w:firstLine="0" w:firstLineChars="0"/>
              <w:jc w:val="both"/>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《建筑构成》</w:t>
            </w:r>
          </w:p>
          <w:p w14:paraId="3113C8C2">
            <w:pPr>
              <w:ind w:firstLine="0" w:firstLineChars="0"/>
              <w:jc w:val="both"/>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《建筑表现技法》</w:t>
            </w:r>
          </w:p>
          <w:p w14:paraId="45D8D639">
            <w:pPr>
              <w:ind w:firstLine="0" w:firstLineChars="0"/>
              <w:jc w:val="both"/>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《建筑数字化辅助设计》</w:t>
            </w:r>
          </w:p>
          <w:p w14:paraId="331D327F">
            <w:pPr>
              <w:ind w:firstLine="0" w:firstLineChars="0"/>
              <w:jc w:val="both"/>
              <w:rPr>
                <w:rFonts w:hint="default"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《建筑材料与构造》</w:t>
            </w:r>
          </w:p>
        </w:tc>
      </w:tr>
      <w:tr w14:paraId="7D2F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23DDB8F">
            <w:pPr>
              <w:ind w:firstLine="0" w:firstLineChars="0"/>
              <w:jc w:val="center"/>
              <w:rPr>
                <w:rFonts w:hint="eastAsia"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en-US"/>
              </w:rPr>
              <w:t>项目经理</w:t>
            </w:r>
          </w:p>
        </w:tc>
        <w:tc>
          <w:tcPr>
            <w:tcW w:w="1720" w:type="dxa"/>
            <w:noWrap w:val="0"/>
            <w:vAlign w:val="center"/>
          </w:tcPr>
          <w:p w14:paraId="0620BE58">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1.制定项目计划</w:t>
            </w:r>
          </w:p>
          <w:p w14:paraId="13F8F14F">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2.组建项目团队</w:t>
            </w:r>
          </w:p>
          <w:p w14:paraId="2960AB21">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3.负责项目成本控制</w:t>
            </w:r>
          </w:p>
          <w:p w14:paraId="055D8B0A">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4.与客户、设计团队、施工团队、供应商等多方沟通协调</w:t>
            </w:r>
          </w:p>
          <w:p w14:paraId="4F503E12">
            <w:pPr>
              <w:numPr>
                <w:ilvl w:val="0"/>
                <w:numId w:val="0"/>
              </w:numPr>
              <w:ind w:left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5.对项目进度、质量、安全进行监督与管理，确保项目按时、按质、安全完成交付</w:t>
            </w:r>
          </w:p>
        </w:tc>
        <w:tc>
          <w:tcPr>
            <w:tcW w:w="2834" w:type="dxa"/>
            <w:noWrap w:val="0"/>
            <w:vAlign w:val="top"/>
          </w:tcPr>
          <w:p w14:paraId="03074F96">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1.掌握项目管理知识体系，熟悉项目管理流程与方法</w:t>
            </w:r>
          </w:p>
          <w:p w14:paraId="695B293C">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2.具备良好的组织能力</w:t>
            </w:r>
          </w:p>
          <w:p w14:paraId="3517B3A8">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3.沟通能力</w:t>
            </w:r>
          </w:p>
          <w:p w14:paraId="5BCE6EA6">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4.成本控制能力</w:t>
            </w:r>
          </w:p>
          <w:p w14:paraId="548C26D1">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5.风险管控能力</w:t>
            </w:r>
          </w:p>
        </w:tc>
        <w:tc>
          <w:tcPr>
            <w:tcW w:w="3080" w:type="dxa"/>
            <w:noWrap w:val="0"/>
            <w:vAlign w:val="top"/>
          </w:tcPr>
          <w:p w14:paraId="730BC4ED">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《建筑施工》</w:t>
            </w:r>
          </w:p>
          <w:p w14:paraId="64FF3B8E">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《建筑设计业务管理》</w:t>
            </w:r>
          </w:p>
          <w:p w14:paraId="4911320F">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《建筑设计》</w:t>
            </w:r>
          </w:p>
          <w:p w14:paraId="5FB6CF5D">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《场地设计》</w:t>
            </w:r>
          </w:p>
          <w:p w14:paraId="19EE6FED">
            <w:pPr>
              <w:ind w:firstLine="0" w:firstLineChars="0"/>
              <w:jc w:val="both"/>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《建筑数字化辅助设计》</w:t>
            </w:r>
          </w:p>
          <w:p w14:paraId="615D276C">
            <w:pPr>
              <w:ind w:firstLine="0" w:firstLineChars="0"/>
              <w:jc w:val="left"/>
              <w:rPr>
                <w:rFonts w:hint="default"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w:t>
            </w:r>
            <w:r>
              <w:rPr>
                <w:rFonts w:hint="default" w:ascii="仿宋" w:hAnsi="仿宋" w:eastAsia="仿宋" w:cs="仿宋"/>
                <w:b w:val="0"/>
                <w:bCs/>
                <w:kern w:val="0"/>
                <w:sz w:val="24"/>
                <w:szCs w:val="18"/>
                <w:lang w:val="en-US" w:eastAsia="zh-CN"/>
              </w:rPr>
              <w:t>建筑施工图设计</w:t>
            </w:r>
            <w:r>
              <w:rPr>
                <w:rFonts w:hint="eastAsia" w:ascii="仿宋" w:hAnsi="仿宋" w:eastAsia="仿宋" w:cs="仿宋"/>
                <w:b w:val="0"/>
                <w:bCs/>
                <w:kern w:val="0"/>
                <w:sz w:val="24"/>
                <w:szCs w:val="18"/>
                <w:lang w:val="en-US" w:eastAsia="zh-CN"/>
              </w:rPr>
              <w:t>》</w:t>
            </w:r>
          </w:p>
        </w:tc>
      </w:tr>
      <w:tr w14:paraId="05E86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7C30C581">
            <w:pPr>
              <w:ind w:firstLine="0" w:firstLineChars="0"/>
              <w:jc w:val="left"/>
              <w:rPr>
                <w:rFonts w:hint="default"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en-US"/>
              </w:rPr>
              <w:t>施工图审核员</w:t>
            </w:r>
          </w:p>
        </w:tc>
        <w:tc>
          <w:tcPr>
            <w:tcW w:w="1720" w:type="dxa"/>
            <w:noWrap w:val="0"/>
            <w:vAlign w:val="center"/>
          </w:tcPr>
          <w:p w14:paraId="55FE378F">
            <w:pPr>
              <w:numPr>
                <w:ilvl w:val="0"/>
                <w:numId w:val="0"/>
              </w:numPr>
              <w:jc w:val="both"/>
              <w:rPr>
                <w:rFonts w:hint="default" w:ascii="仿宋" w:hAnsi="仿宋" w:eastAsia="仿宋" w:cs="仿宋"/>
                <w:b w:val="0"/>
                <w:bCs/>
                <w:kern w:val="0"/>
                <w:sz w:val="24"/>
                <w:szCs w:val="18"/>
                <w:lang w:val="en-US" w:eastAsia="en-US"/>
              </w:rPr>
            </w:pPr>
            <w:r>
              <w:rPr>
                <w:rFonts w:hint="eastAsia" w:ascii="仿宋" w:hAnsi="仿宋" w:eastAsia="仿宋" w:cs="仿宋"/>
                <w:b w:val="0"/>
                <w:bCs/>
                <w:kern w:val="0"/>
                <w:sz w:val="24"/>
                <w:szCs w:val="18"/>
                <w:lang w:val="en-US" w:eastAsia="zh-CN"/>
              </w:rPr>
              <w:t>1.</w:t>
            </w:r>
            <w:r>
              <w:rPr>
                <w:rFonts w:hint="default" w:ascii="仿宋" w:hAnsi="仿宋" w:eastAsia="仿宋" w:cs="仿宋"/>
                <w:b w:val="0"/>
                <w:bCs/>
                <w:kern w:val="0"/>
                <w:sz w:val="24"/>
                <w:szCs w:val="18"/>
                <w:lang w:val="en-US" w:eastAsia="en-US"/>
              </w:rPr>
              <w:t>对建筑设计施工图进行全面审核</w:t>
            </w:r>
          </w:p>
          <w:p w14:paraId="1E8021EF">
            <w:pPr>
              <w:numPr>
                <w:ilvl w:val="0"/>
                <w:numId w:val="0"/>
              </w:numPr>
              <w:ind w:leftChars="0"/>
              <w:jc w:val="both"/>
              <w:rPr>
                <w:rFonts w:hint="default" w:ascii="仿宋" w:hAnsi="仿宋" w:eastAsia="仿宋" w:cs="仿宋"/>
                <w:b w:val="0"/>
                <w:bCs/>
                <w:kern w:val="0"/>
                <w:sz w:val="24"/>
                <w:szCs w:val="18"/>
                <w:lang w:val="en-US" w:eastAsia="en-US"/>
              </w:rPr>
            </w:pPr>
            <w:r>
              <w:rPr>
                <w:rFonts w:hint="eastAsia" w:ascii="仿宋" w:hAnsi="仿宋" w:eastAsia="仿宋" w:cs="仿宋"/>
                <w:b w:val="0"/>
                <w:bCs/>
                <w:kern w:val="0"/>
                <w:sz w:val="24"/>
                <w:szCs w:val="18"/>
                <w:lang w:val="en-US" w:eastAsia="zh-CN"/>
              </w:rPr>
              <w:t>2.</w:t>
            </w:r>
            <w:r>
              <w:rPr>
                <w:rFonts w:hint="default" w:ascii="仿宋" w:hAnsi="仿宋" w:eastAsia="仿宋" w:cs="仿宋"/>
                <w:b w:val="0"/>
                <w:bCs/>
                <w:kern w:val="0"/>
                <w:sz w:val="24"/>
                <w:szCs w:val="18"/>
                <w:lang w:val="en-US" w:eastAsia="en-US"/>
              </w:rPr>
              <w:t>审核图纸是否符合国家建筑法规、安全标准、行业规范及地方政策要求</w:t>
            </w:r>
          </w:p>
          <w:p w14:paraId="7B59C7F0">
            <w:pPr>
              <w:numPr>
                <w:ilvl w:val="0"/>
                <w:numId w:val="0"/>
              </w:numPr>
              <w:ind w:leftChars="0"/>
              <w:jc w:val="both"/>
              <w:rPr>
                <w:rFonts w:hint="default" w:ascii="仿宋" w:hAnsi="仿宋" w:eastAsia="仿宋" w:cs="仿宋"/>
                <w:b w:val="0"/>
                <w:bCs/>
                <w:kern w:val="0"/>
                <w:sz w:val="24"/>
                <w:szCs w:val="18"/>
                <w:lang w:val="en-US" w:eastAsia="en-US"/>
              </w:rPr>
            </w:pPr>
            <w:r>
              <w:rPr>
                <w:rFonts w:hint="eastAsia" w:ascii="仿宋" w:hAnsi="仿宋" w:eastAsia="仿宋" w:cs="仿宋"/>
                <w:b w:val="0"/>
                <w:bCs/>
                <w:kern w:val="0"/>
                <w:sz w:val="24"/>
                <w:szCs w:val="18"/>
                <w:lang w:val="en-US" w:eastAsia="zh-CN"/>
              </w:rPr>
              <w:t>3.</w:t>
            </w:r>
            <w:r>
              <w:rPr>
                <w:rFonts w:hint="default" w:ascii="仿宋" w:hAnsi="仿宋" w:eastAsia="仿宋" w:cs="仿宋"/>
                <w:b w:val="0"/>
                <w:bCs/>
                <w:kern w:val="0"/>
                <w:sz w:val="24"/>
                <w:szCs w:val="18"/>
                <w:lang w:val="en-US" w:eastAsia="en-US"/>
              </w:rPr>
              <w:t>检查图纸中各专业设计之间的协调性，避免出现设计冲突与矛盾</w:t>
            </w:r>
          </w:p>
          <w:p w14:paraId="28EA6E38">
            <w:pPr>
              <w:numPr>
                <w:ilvl w:val="0"/>
                <w:numId w:val="0"/>
              </w:numPr>
              <w:ind w:leftChars="0"/>
              <w:jc w:val="both"/>
              <w:rPr>
                <w:rFonts w:hint="default" w:ascii="仿宋" w:hAnsi="仿宋" w:eastAsia="仿宋" w:cs="仿宋"/>
                <w:b w:val="0"/>
                <w:bCs/>
                <w:kern w:val="0"/>
                <w:sz w:val="24"/>
                <w:szCs w:val="18"/>
                <w:lang w:val="en-US" w:eastAsia="en-US"/>
              </w:rPr>
            </w:pPr>
            <w:r>
              <w:rPr>
                <w:rFonts w:hint="eastAsia" w:ascii="仿宋" w:hAnsi="仿宋" w:eastAsia="仿宋" w:cs="仿宋"/>
                <w:b w:val="0"/>
                <w:bCs/>
                <w:kern w:val="0"/>
                <w:sz w:val="24"/>
                <w:szCs w:val="18"/>
                <w:lang w:val="en-US" w:eastAsia="zh-CN"/>
              </w:rPr>
              <w:t>4.</w:t>
            </w:r>
            <w:r>
              <w:rPr>
                <w:rFonts w:hint="default" w:ascii="仿宋" w:hAnsi="仿宋" w:eastAsia="仿宋" w:cs="仿宋"/>
                <w:b w:val="0"/>
                <w:bCs/>
                <w:kern w:val="0"/>
                <w:sz w:val="24"/>
                <w:szCs w:val="18"/>
                <w:lang w:val="en-US" w:eastAsia="en-US"/>
              </w:rPr>
              <w:t>对施工图中的设计深度进行审查，确保满足施工要求</w:t>
            </w:r>
          </w:p>
          <w:p w14:paraId="69330B13">
            <w:pPr>
              <w:numPr>
                <w:ilvl w:val="0"/>
                <w:numId w:val="0"/>
              </w:numPr>
              <w:ind w:leftChars="0"/>
              <w:jc w:val="both"/>
              <w:rPr>
                <w:rFonts w:hint="eastAsia" w:ascii="仿宋" w:hAnsi="仿宋" w:eastAsia="仿宋" w:cs="仿宋"/>
                <w:b w:val="0"/>
                <w:bCs/>
                <w:kern w:val="0"/>
                <w:sz w:val="24"/>
                <w:szCs w:val="18"/>
                <w:lang w:val="en-US" w:eastAsia="zh-CN"/>
              </w:rPr>
            </w:pPr>
            <w:r>
              <w:rPr>
                <w:rFonts w:hint="default" w:ascii="仿宋" w:hAnsi="仿宋" w:eastAsia="仿宋" w:cs="仿宋"/>
                <w:b w:val="0"/>
                <w:bCs/>
                <w:kern w:val="0"/>
                <w:sz w:val="24"/>
                <w:szCs w:val="18"/>
                <w:lang w:val="en-US" w:eastAsia="en-US"/>
              </w:rPr>
              <w:t>5.提出图纸审核意见与建议，与设计团队沟通，督促设计团队进行修改完善</w:t>
            </w:r>
          </w:p>
        </w:tc>
        <w:tc>
          <w:tcPr>
            <w:tcW w:w="2834" w:type="dxa"/>
            <w:noWrap w:val="0"/>
            <w:vAlign w:val="top"/>
          </w:tcPr>
          <w:p w14:paraId="338C9F85">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1.熟悉建筑设计各专业知识，深入了解国家建筑法规、行业规范、地方政策要求</w:t>
            </w:r>
          </w:p>
          <w:p w14:paraId="52070B76">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2.审查能力</w:t>
            </w:r>
          </w:p>
          <w:p w14:paraId="33F491E7">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3.沟通能力</w:t>
            </w:r>
          </w:p>
          <w:p w14:paraId="20ECA291">
            <w:pPr>
              <w:ind w:firstLine="0" w:firstLineChars="0"/>
              <w:jc w:val="left"/>
              <w:rPr>
                <w:rFonts w:hint="default" w:ascii="仿宋" w:hAnsi="仿宋" w:eastAsia="仿宋" w:cs="仿宋"/>
                <w:b w:val="0"/>
                <w:bCs/>
                <w:kern w:val="0"/>
                <w:sz w:val="24"/>
                <w:szCs w:val="18"/>
                <w:lang w:val="en-US" w:eastAsia="en-US"/>
              </w:rPr>
            </w:pPr>
            <w:r>
              <w:rPr>
                <w:rFonts w:hint="default" w:ascii="仿宋" w:hAnsi="仿宋" w:eastAsia="仿宋" w:cs="仿宋"/>
                <w:b w:val="0"/>
                <w:bCs/>
                <w:kern w:val="0"/>
                <w:sz w:val="24"/>
                <w:szCs w:val="18"/>
                <w:lang w:val="en-US" w:eastAsia="en-US"/>
              </w:rPr>
              <w:t>4.工作经验</w:t>
            </w:r>
          </w:p>
        </w:tc>
        <w:tc>
          <w:tcPr>
            <w:tcW w:w="3080" w:type="dxa"/>
            <w:noWrap w:val="0"/>
            <w:vAlign w:val="top"/>
          </w:tcPr>
          <w:p w14:paraId="6134AABE">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w:t>
            </w:r>
            <w:r>
              <w:rPr>
                <w:rFonts w:hint="default" w:ascii="仿宋" w:hAnsi="仿宋" w:eastAsia="仿宋" w:cs="仿宋"/>
                <w:b w:val="0"/>
                <w:bCs/>
                <w:kern w:val="0"/>
                <w:sz w:val="24"/>
                <w:szCs w:val="18"/>
                <w:lang w:val="en-US" w:eastAsia="en-US"/>
              </w:rPr>
              <w:t>建筑设计</w:t>
            </w:r>
            <w:r>
              <w:rPr>
                <w:rFonts w:hint="eastAsia" w:ascii="仿宋" w:hAnsi="仿宋" w:eastAsia="仿宋" w:cs="仿宋"/>
                <w:b w:val="0"/>
                <w:bCs/>
                <w:kern w:val="0"/>
                <w:sz w:val="24"/>
                <w:szCs w:val="18"/>
                <w:lang w:val="en-US" w:eastAsia="zh-CN"/>
              </w:rPr>
              <w:t>》</w:t>
            </w:r>
          </w:p>
          <w:p w14:paraId="622236AB">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《建筑材料与构造》</w:t>
            </w:r>
          </w:p>
          <w:p w14:paraId="36A56813">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《场地设计》</w:t>
            </w:r>
          </w:p>
          <w:p w14:paraId="6DCAF11D">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《建筑制图》</w:t>
            </w:r>
          </w:p>
          <w:p w14:paraId="74481F46">
            <w:pPr>
              <w:ind w:firstLine="0" w:firstLineChars="0"/>
              <w:jc w:val="left"/>
              <w:rPr>
                <w:rFonts w:hint="eastAsia"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《建筑施工图设计》</w:t>
            </w:r>
          </w:p>
          <w:p w14:paraId="0119B3BD">
            <w:pPr>
              <w:ind w:firstLine="0" w:firstLineChars="0"/>
              <w:jc w:val="left"/>
              <w:rPr>
                <w:rFonts w:hint="default" w:ascii="仿宋" w:hAnsi="仿宋" w:eastAsia="仿宋" w:cs="仿宋"/>
                <w:b w:val="0"/>
                <w:bCs/>
                <w:kern w:val="0"/>
                <w:sz w:val="24"/>
                <w:szCs w:val="18"/>
                <w:lang w:val="en-US" w:eastAsia="zh-CN"/>
              </w:rPr>
            </w:pPr>
            <w:r>
              <w:rPr>
                <w:rFonts w:hint="eastAsia" w:ascii="仿宋" w:hAnsi="仿宋" w:eastAsia="仿宋" w:cs="仿宋"/>
                <w:b w:val="0"/>
                <w:bCs/>
                <w:kern w:val="0"/>
                <w:sz w:val="24"/>
                <w:szCs w:val="18"/>
                <w:lang w:val="en-US" w:eastAsia="zh-CN"/>
              </w:rPr>
              <w:t>《</w:t>
            </w:r>
            <w:r>
              <w:rPr>
                <w:rFonts w:hint="default" w:ascii="仿宋" w:hAnsi="仿宋" w:eastAsia="仿宋" w:cs="仿宋"/>
                <w:b w:val="0"/>
                <w:bCs/>
                <w:kern w:val="0"/>
                <w:sz w:val="24"/>
                <w:szCs w:val="18"/>
                <w:lang w:val="en-US" w:eastAsia="zh-CN"/>
              </w:rPr>
              <w:t>建筑工程测量</w:t>
            </w:r>
            <w:r>
              <w:rPr>
                <w:rFonts w:hint="eastAsia" w:ascii="仿宋" w:hAnsi="仿宋" w:eastAsia="仿宋" w:cs="仿宋"/>
                <w:b w:val="0"/>
                <w:bCs/>
                <w:kern w:val="0"/>
                <w:sz w:val="24"/>
                <w:szCs w:val="18"/>
                <w:lang w:val="en-US" w:eastAsia="zh-CN"/>
              </w:rPr>
              <w:t>》</w:t>
            </w:r>
          </w:p>
        </w:tc>
      </w:tr>
      <w:bookmarkEnd w:id="1"/>
    </w:tbl>
    <w:p w14:paraId="35A538EA">
      <w:pPr>
        <w:ind w:firstLine="0" w:firstLineChars="0"/>
        <w:jc w:val="center"/>
        <w:rPr>
          <w:rFonts w:hint="eastAsia" w:ascii="仿宋" w:hAnsi="仿宋" w:eastAsia="仿宋" w:cs="仿宋"/>
          <w:b w:val="0"/>
          <w:bCs/>
          <w:kern w:val="0"/>
          <w:sz w:val="24"/>
          <w:szCs w:val="18"/>
          <w:lang w:eastAsia="zh-CN"/>
        </w:rPr>
      </w:pPr>
    </w:p>
    <w:p w14:paraId="4B9ADF46">
      <w:pPr>
        <w:ind w:firstLine="0" w:firstLineChars="0"/>
        <w:jc w:val="center"/>
        <w:rPr>
          <w:rFonts w:hint="eastAsia" w:ascii="仿宋" w:hAnsi="仿宋" w:eastAsia="仿宋" w:cs="仿宋"/>
          <w:b w:val="0"/>
          <w:bCs/>
          <w:kern w:val="0"/>
          <w:sz w:val="24"/>
          <w:szCs w:val="18"/>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1C0FCFC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本专业培养能够践行社会主义核心价值观，传承技能文明，德智体美劳全面发展，具有一定的科学文化水平，良好的人文素养、科学素养、数字素养、职业道德、创新意识，</w:t>
      </w:r>
      <w:r>
        <w:rPr>
          <w:rFonts w:hint="eastAsia" w:ascii="仿宋_GB2312" w:cs="Times New Roman"/>
          <w:lang w:eastAsia="zh-CN"/>
        </w:rPr>
        <w:t>爱岗敬业</w:t>
      </w:r>
      <w:r>
        <w:rPr>
          <w:rFonts w:hint="eastAsia" w:ascii="仿宋_GB2312" w:hAnsi="Times New Roman" w:cs="Times New Roman"/>
          <w:lang w:eastAsia="zh-CN"/>
        </w:rPr>
        <w:t>的职业精神和精益求精的工匠精神，较强的就业创业能力和可持续</w:t>
      </w:r>
      <w:r>
        <w:rPr>
          <w:rFonts w:hint="eastAsia" w:ascii="仿宋_GB2312" w:cs="Times New Roman"/>
          <w:lang w:eastAsia="zh-CN"/>
        </w:rPr>
        <w:t>发展</w:t>
      </w:r>
      <w:r>
        <w:rPr>
          <w:rFonts w:hint="eastAsia" w:ascii="仿宋_GB2312" w:hAnsi="Times New Roman" w:cs="Times New Roman"/>
          <w:lang w:eastAsia="zh-CN"/>
        </w:rPr>
        <w:t>能力，掌握本专业知识和技术技能，具备职业综合素质和行动能力，面向专业技术服务行业的建筑工程</w:t>
      </w:r>
      <w:r>
        <w:rPr>
          <w:rFonts w:hint="eastAsia" w:ascii="仿宋_GB2312" w:cs="Times New Roman"/>
          <w:lang w:eastAsia="zh-CN"/>
        </w:rPr>
        <w:t>技术人员</w:t>
      </w:r>
      <w:r>
        <w:rPr>
          <w:rFonts w:hint="eastAsia" w:ascii="仿宋_GB2312" w:hAnsi="Times New Roman" w:cs="Times New Roman"/>
          <w:lang w:eastAsia="zh-CN"/>
        </w:rPr>
        <w:t xml:space="preserve">等职业，能够从事中小型民用建筑方案设计、建筑施工图设计、建筑表现及建筑方案文本制作、建筑设计业务管理等工作的高技能人才。 </w:t>
      </w:r>
    </w:p>
    <w:p w14:paraId="249828B2">
      <w:pPr>
        <w:keepNext w:val="0"/>
        <w:keepLines w:val="0"/>
        <w:pageBreakBefore w:val="0"/>
        <w:shd w:val="clear"/>
        <w:kinsoku/>
        <w:wordWrap/>
        <w:overflowPunct w:val="0"/>
        <w:topLinePunct w:val="0"/>
        <w:autoSpaceDE/>
        <w:autoSpaceDN/>
        <w:bidi w:val="0"/>
        <w:adjustRightInd w:val="0"/>
        <w:ind w:firstLine="643" w:firstLineChars="200"/>
        <w:outlineLvl w:val="9"/>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4F71FA1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4A8B92DB">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1</w:t>
      </w:r>
      <w:r>
        <w:rPr>
          <w:rFonts w:hint="eastAsia" w:ascii="仿宋_GB2312" w:cs="Times New Roman"/>
          <w:lang w:eastAsia="zh-CN"/>
        </w:rPr>
        <w:t>）</w:t>
      </w:r>
      <w:r>
        <w:rPr>
          <w:rFonts w:hint="eastAsia" w:ascii="仿宋_GB2312" w:hAnsi="Times New Roman" w:cs="Times New Roman"/>
          <w:lang w:eastAsia="zh-CN"/>
        </w:rPr>
        <w:t xml:space="preserve">坚定拥护中国共产党领导和中国特色社会主义制度，以习近平新时代中国特色社会主义思想为指导，践行社会主义核心价值观，具有坚定的理想信念、深厚的爱国情感和中华民族自豪感； </w:t>
      </w:r>
    </w:p>
    <w:p w14:paraId="2771FAE0">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2</w:t>
      </w:r>
      <w:r>
        <w:rPr>
          <w:rFonts w:hint="eastAsia" w:ascii="仿宋_GB2312" w:cs="Times New Roman"/>
          <w:lang w:eastAsia="zh-CN"/>
        </w:rPr>
        <w:t>）</w:t>
      </w:r>
      <w:r>
        <w:rPr>
          <w:rFonts w:hint="eastAsia" w:ascii="仿宋_GB2312" w:hAnsi="Times New Roman" w:cs="Times New Roman"/>
          <w:lang w:eastAsia="zh-CN"/>
        </w:rPr>
        <w:t xml:space="preserve">掌握与本专业对应职业活动相关的国家法律、行业规定，掌握绿色生产、环境保护、安全防护、质量管理等相关知识与技能，了解相关行业文化，具有爱岗敬业的职业精神，遵守职业道德准则和行为规范，具备社会责任感和担当精神； </w:t>
      </w:r>
    </w:p>
    <w:p w14:paraId="32242B93">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3</w:t>
      </w:r>
      <w:r>
        <w:rPr>
          <w:rFonts w:hint="eastAsia" w:ascii="仿宋_GB2312" w:cs="Times New Roman"/>
          <w:lang w:eastAsia="zh-CN"/>
        </w:rPr>
        <w:t>）</w:t>
      </w:r>
      <w:r>
        <w:rPr>
          <w:rFonts w:hint="eastAsia" w:ascii="仿宋_GB2312" w:hAnsi="Times New Roman" w:cs="Times New Roman"/>
          <w:lang w:eastAsia="zh-CN"/>
        </w:rPr>
        <w:t xml:space="preserve">掌握支撑本专业学习和可持续发展必备的语文、数学、外语（英语等）、信息技术等文化基础知识，具有良好的人文素养与科学素养，具备职业生涯规划能力； </w:t>
      </w:r>
    </w:p>
    <w:p w14:paraId="3DE49296">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4</w:t>
      </w:r>
      <w:r>
        <w:rPr>
          <w:rFonts w:hint="eastAsia" w:ascii="仿宋_GB2312" w:cs="Times New Roman"/>
          <w:lang w:eastAsia="zh-CN"/>
        </w:rPr>
        <w:t>）</w:t>
      </w:r>
      <w:r>
        <w:rPr>
          <w:rFonts w:hint="eastAsia" w:ascii="仿宋_GB2312" w:hAnsi="Times New Roman" w:cs="Times New Roman"/>
          <w:lang w:eastAsia="zh-CN"/>
        </w:rPr>
        <w:t>具有良好的语言表达能力、文字表达能力、沟通合作能力</w:t>
      </w:r>
      <w:r>
        <w:rPr>
          <w:rFonts w:hint="eastAsia" w:ascii="仿宋_GB2312" w:cs="Times New Roman"/>
          <w:lang w:eastAsia="zh-CN"/>
        </w:rPr>
        <w:t>，</w:t>
      </w:r>
      <w:r>
        <w:rPr>
          <w:rFonts w:hint="eastAsia" w:ascii="仿宋_GB2312" w:hAnsi="Times New Roman" w:cs="Times New Roman"/>
          <w:lang w:eastAsia="zh-CN"/>
        </w:rPr>
        <w:t>具有较强的集体意识和团队合作意识，学习1门外语并结合本专业加以运用；</w:t>
      </w:r>
    </w:p>
    <w:p w14:paraId="14BA43F9">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w:t>
      </w:r>
      <w:r>
        <w:rPr>
          <w:rFonts w:hint="eastAsia" w:ascii="仿宋_GB2312" w:cs="Times New Roman"/>
          <w:lang w:val="en-US" w:eastAsia="zh-CN"/>
        </w:rPr>
        <w:t>5</w:t>
      </w:r>
      <w:r>
        <w:rPr>
          <w:rFonts w:hint="eastAsia" w:ascii="仿宋_GB2312" w:cs="Times New Roman"/>
          <w:lang w:eastAsia="zh-CN"/>
        </w:rPr>
        <w:t>）</w:t>
      </w:r>
      <w:r>
        <w:rPr>
          <w:rFonts w:hint="eastAsia" w:ascii="仿宋_GB2312" w:hAnsi="Times New Roman" w:cs="Times New Roman"/>
          <w:lang w:eastAsia="zh-CN"/>
        </w:rPr>
        <w:t>掌握建筑材料与构造、建筑消防、建筑施工图设计方面的专业基础理论知识，能够进行建筑的材料选用、构造节点设计、中小型民用建筑施工图绘制；</w:t>
      </w:r>
    </w:p>
    <w:p w14:paraId="0E654C8C">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（6）掌握建筑设计方面的专业基础理论知识，能够进行中小型民用建筑空间设计、立体 造型、平立剖面图绘制；</w:t>
      </w:r>
    </w:p>
    <w:p w14:paraId="54CF5E74">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（7）掌握场地设计方面的专业基础理论知识，能够进行场地总平面布置、竖向设计；</w:t>
      </w:r>
    </w:p>
    <w:p w14:paraId="738FB3FC">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（8）</w:t>
      </w:r>
      <w:r>
        <w:rPr>
          <w:rFonts w:hint="eastAsia" w:ascii="仿宋_GB2312" w:hAnsi="Times New Roman" w:cs="Times New Roman"/>
          <w:lang w:eastAsia="zh-CN"/>
        </w:rPr>
        <w:t xml:space="preserve">掌握建筑表现技法、建筑数字化辅助设计方面的专业基础理论知识，能够进行数字化绘图、建模、建筑效果图表现； </w:t>
      </w:r>
    </w:p>
    <w:p w14:paraId="723B48A4">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（9）掌握绿色建筑与建筑节能方面的专业基础理论知识，能够进行建筑单体设计的节能计算等； </w:t>
      </w:r>
    </w:p>
    <w:p w14:paraId="0B13519F">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（10）掌握中小型民用建筑方案设计技术技能，具备中小型民用建筑方案设计能力； </w:t>
      </w:r>
    </w:p>
    <w:p w14:paraId="2F8179F4">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（11）掌握建筑施工图设计技术技能，具备中小型民用建筑施工图设计能力；</w:t>
      </w:r>
    </w:p>
    <w:p w14:paraId="5B4F5C47">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cs="Times New Roman"/>
          <w:lang w:eastAsia="zh-CN"/>
        </w:rPr>
        <w:t>（12）</w:t>
      </w:r>
      <w:r>
        <w:rPr>
          <w:rFonts w:hint="eastAsia" w:ascii="仿宋_GB2312" w:hAnsi="Times New Roman" w:cs="Times New Roman"/>
          <w:lang w:eastAsia="zh-CN"/>
        </w:rPr>
        <w:t xml:space="preserve">掌握建筑设计信息模型应用技术，具备BIM技术应用能力； </w:t>
      </w:r>
    </w:p>
    <w:p w14:paraId="2C61FAFB">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（13）掌握建筑数字化辅助设计能力，能够进行建筑数字化绘图、建模、建筑效果图表现； </w:t>
      </w:r>
    </w:p>
    <w:p w14:paraId="7D029419">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（14）掌握信息技术基础知识，具有适应本行业数字化和智能化发展需求的数字技能； </w:t>
      </w:r>
    </w:p>
    <w:p w14:paraId="44B036A4">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（15）具有探究学习、终身学习和可持续发展的能力，具有整合知识和综合运用知识分析问题和解决问题的能力； </w:t>
      </w:r>
    </w:p>
    <w:p w14:paraId="54FCA20F">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（16）掌握身体运动的基本知识和至少1项体育运动技能，达到国家大学生体质健康测试2合格标准，养成良好的运动习惯、卫生习惯和行为习惯；具备一定的心理调适能力；</w:t>
      </w:r>
    </w:p>
    <w:p w14:paraId="206DAF83">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（17）掌握必备的美育知识，具有一定的文化修养、审美能力，形成至少1项艺术特长或爱好； </w:t>
      </w:r>
    </w:p>
    <w:p w14:paraId="6A05A505">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r>
        <w:rPr>
          <w:rFonts w:hint="eastAsia" w:ascii="仿宋_GB2312" w:hAnsi="Times New Roman" w:cs="Times New Roman"/>
          <w:lang w:eastAsia="zh-CN"/>
        </w:rPr>
        <w:t xml:space="preserve">（18）树立正确的劳动观，尊重劳动，热爱劳动，具备与本专业职业发展相适应的劳动素养，弘扬劳模精神、劳动精神、工匠精神，弘扬劳动光荣、技能宝贵、创造伟大的时代风尚。  </w:t>
      </w:r>
    </w:p>
    <w:p w14:paraId="2E802CC6">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p>
    <w:p w14:paraId="3ED616B7">
      <w:pPr>
        <w:keepNext w:val="0"/>
        <w:keepLines w:val="0"/>
        <w:pageBreakBefore w:val="0"/>
        <w:numPr>
          <w:ilvl w:val="0"/>
          <w:numId w:val="0"/>
        </w:numPr>
        <w:kinsoku/>
        <w:wordWrap/>
        <w:overflowPunct w:val="0"/>
        <w:topLinePunct w:val="0"/>
        <w:autoSpaceDE/>
        <w:autoSpaceDN/>
        <w:bidi w:val="0"/>
        <w:adjustRightInd w:val="0"/>
        <w:ind w:firstLine="640" w:firstLineChars="200"/>
        <w:jc w:val="left"/>
        <w:outlineLvl w:val="9"/>
        <w:rPr>
          <w:rFonts w:hint="eastAsia" w:ascii="仿宋_GB2312" w:hAnsi="Times New Roman" w:cs="Times New Roman"/>
          <w:lang w:eastAsia="zh-CN"/>
        </w:rPr>
      </w:pP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29F95CC8">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（一）公共基础课程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共15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r>
        <w:rPr>
          <w:rFonts w:hint="eastAsia" w:ascii="仿宋_GB2312" w:cs="Times New Roman"/>
          <w:lang w:eastAsia="zh-CN"/>
        </w:rPr>
        <w:t>）</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r>
        <w:rPr>
          <w:rFonts w:hint="eastAsia" w:ascii="仿宋_GB2312" w:cs="Times New Roman"/>
          <w:lang w:eastAsia="zh-CN"/>
        </w:rPr>
        <w:t>）</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r>
        <w:rPr>
          <w:rFonts w:hint="eastAsia" w:ascii="仿宋_GB2312" w:cs="Times New Roman"/>
          <w:lang w:eastAsia="zh-CN"/>
        </w:rPr>
        <w:t>）</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w:t>
      </w:r>
      <w:r>
        <w:rPr>
          <w:rFonts w:hint="eastAsia" w:ascii="仿宋_GB2312" w:cs="Times New Roman"/>
          <w:lang w:val="en-US" w:eastAsia="zh-CN"/>
        </w:rPr>
        <w:t>课程</w:t>
      </w:r>
      <w:r>
        <w:rPr>
          <w:rFonts w:hint="eastAsia" w:ascii="仿宋_GB2312" w:hAnsi="Times New Roman" w:cs="Times New Roman"/>
          <w:lang w:val="en-US" w:eastAsia="zh-CN"/>
        </w:rPr>
        <w:t>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w:t>
      </w:r>
      <w:r>
        <w:rPr>
          <w:rFonts w:hint="eastAsia" w:ascii="仿宋_GB2312" w:cs="Times New Roman"/>
          <w:lang w:val="en-US" w:eastAsia="zh-CN"/>
        </w:rPr>
        <w:t>坚定“四个自信”、</w:t>
      </w:r>
      <w:r>
        <w:rPr>
          <w:rFonts w:hint="eastAsia" w:ascii="仿宋_GB2312" w:hAnsi="Times New Roman" w:cs="Times New Roman"/>
          <w:lang w:val="en-US" w:eastAsia="zh-CN"/>
        </w:rPr>
        <w:t>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96学时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w:t>
      </w:r>
      <w:r>
        <w:rPr>
          <w:rFonts w:hint="eastAsia" w:ascii="仿宋_GB2312" w:cs="Times New Roman"/>
          <w:lang w:val="en-US" w:eastAsia="zh-CN"/>
        </w:rPr>
        <w:t>征并遵循信息社会规范；使学生掌</w:t>
      </w:r>
      <w:r>
        <w:rPr>
          <w:rFonts w:hint="eastAsia" w:ascii="仿宋_GB2312" w:hAnsi="Times New Roman" w:cs="Times New Roman"/>
          <w:lang w:val="en-US" w:eastAsia="zh-CN"/>
        </w:rPr>
        <w:t>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w:t>
      </w:r>
      <w:r>
        <w:rPr>
          <w:rFonts w:hint="eastAsia" w:ascii="仿宋_GB2312" w:cs="Times New Roman"/>
          <w:lang w:val="en-US" w:eastAsia="zh-CN"/>
        </w:rPr>
        <w:t>终身</w:t>
      </w:r>
      <w:r>
        <w:rPr>
          <w:rFonts w:hint="eastAsia" w:ascii="仿宋_GB2312" w:hAnsi="Times New Roman" w:cs="Times New Roman"/>
          <w:lang w:val="en-US" w:eastAsia="zh-CN"/>
        </w:rPr>
        <w:t>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w:t>
      </w:r>
      <w:r>
        <w:rPr>
          <w:rFonts w:hint="eastAsia" w:ascii="仿宋_GB2312" w:cs="Times New Roman"/>
          <w:lang w:val="en-US" w:eastAsia="zh-CN"/>
        </w:rPr>
        <w:t>。</w:t>
      </w:r>
      <w:r>
        <w:rPr>
          <w:rFonts w:hint="eastAsia" w:ascii="仿宋_GB2312" w:hAnsi="Times New Roman" w:cs="Times New Roman"/>
          <w:lang w:val="en-US" w:eastAsia="zh-CN"/>
        </w:rPr>
        <w:t>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兴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1"/>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w:t>
      </w:r>
      <w:r>
        <w:rPr>
          <w:rFonts w:hint="eastAsia" w:ascii="仿宋_GB2312" w:cs="Times New Roman"/>
          <w:b/>
          <w:bCs/>
          <w:lang w:val="en-US" w:eastAsia="zh-CN"/>
        </w:rPr>
        <w:t>公共选修课</w:t>
      </w:r>
    </w:p>
    <w:p w14:paraId="4C002CF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（1）美育(32学时、2学分)</w:t>
      </w:r>
    </w:p>
    <w:p w14:paraId="5943A1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本课程</w:t>
      </w:r>
      <w:r>
        <w:rPr>
          <w:rFonts w:hint="eastAsia" w:ascii="仿宋_GB2312" w:hAnsi="Times New Roman" w:cs="Times New Roman"/>
          <w:lang w:val="en-US" w:eastAsia="zh-CN"/>
        </w:rPr>
        <w:t>旨在通过系统的理论讲授、经典作品赏析、创意实践体验与多元文化浸润相结合的教学模式，构建学生感知美、鉴赏美、创造美的综合素养体系。课程涵盖艺术史论基础、美学原理阐释、视觉艺术（绘画/雕塑/摄影）、表演艺术（音乐/舞蹈/戏剧）、设计美学及数字媒体艺术等六大模块，通过解析东西方艺术经典案例，引导学生掌握艺术语言分析方法与审美评价标准。在实践环节设置创意绘画工作坊、音乐即兴创作、微电影拍摄等项目，鼓励学生将美学理论转化为具象艺术表达。同时，课程融入非遗文化体验、城市美学考察等跨学科活动，培育学生对生活美学的敏锐感知力。通过阶段性艺术创作展评与期末综合艺术项目考核，助力学生形成个性化的审美表达体系，为未来职场中的品牌策划、文化传播、空间设计等领域奠定坚实的审美素养基础，使其在职业发展中兼具理性思维与艺术创造力。</w:t>
      </w:r>
    </w:p>
    <w:p w14:paraId="44749C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（2）时间管理(16学时、1学分)</w:t>
      </w:r>
    </w:p>
    <w:p w14:paraId="1D3020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课程聚焦于提升学生时间规划与效能优化的核心能力，通过“理论认知-工具实操-场景应用”三维教学模式，系统构建高效时间管理体系。课程涵盖时间管理基础理论（如帕累托法则、四象限法则）、数字化工具应用（日程管理APP/项目管理软件）、目标拆解与任务优先级排序、碎片化时间整合策略、抗干扰与专注力训练等模块，结合职场案例（如多线程任务处理、跨部门协作时间协调）与校园场景（课程论文/实习/社团活动平衡）开展实战演练。设置“21天时间管理挑战赛”</w:t>
      </w:r>
      <w:r>
        <w:rPr>
          <w:rFonts w:hint="eastAsia" w:ascii="仿宋_GB2312" w:cs="Times New Roman"/>
          <w:lang w:val="en-US" w:eastAsia="zh-CN"/>
        </w:rPr>
        <w:t>，</w:t>
      </w:r>
      <w:r>
        <w:rPr>
          <w:rFonts w:hint="eastAsia" w:ascii="仿宋_GB2312" w:hAnsi="Times New Roman" w:cs="Times New Roman"/>
          <w:lang w:val="en-US" w:eastAsia="zh-CN"/>
        </w:rPr>
        <w:t>“个人效能诊断报告”等互动环节，引导学生运用甘特图、番茄工作法等工具制定个性化时间计划，并通过复盘反思优化执行策略。课程旨在帮助学生突破拖延症、低效循环等时间管理困境，培养“目标导向-动态调整-持续迭代”的思维模式，为未来职场中复杂任务的高效推进与个人职业发展的可持续性奠定基础。</w:t>
      </w:r>
    </w:p>
    <w:p w14:paraId="583759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（3）沟通的艺术(16学时、1学分)</w:t>
      </w:r>
    </w:p>
    <w:p w14:paraId="0BF789E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本课程</w:t>
      </w:r>
      <w:r>
        <w:rPr>
          <w:rFonts w:hint="eastAsia" w:ascii="仿宋_GB2312" w:hAnsi="Times New Roman" w:cs="Times New Roman"/>
          <w:lang w:val="en-US" w:eastAsia="zh-CN"/>
        </w:rPr>
        <w:t>旨在通过“理论框架-</w:t>
      </w:r>
      <w:r>
        <w:rPr>
          <w:rFonts w:hint="eastAsia" w:ascii="仿宋_GB2312" w:cs="Times New Roman"/>
          <w:lang w:val="en-US" w:eastAsia="zh-CN"/>
        </w:rPr>
        <w:t>情景模拟</w:t>
      </w:r>
      <w:r>
        <w:rPr>
          <w:rFonts w:hint="eastAsia" w:ascii="仿宋_GB2312" w:hAnsi="Times New Roman" w:cs="Times New Roman"/>
          <w:lang w:val="en-US" w:eastAsia="zh-CN"/>
        </w:rPr>
        <w:t>-实践反馈”的递进式学习路径，系统提升学生的人际沟通与职场协作能力。课程涵盖沟通基础理论（如非暴力沟通、跨文化沟通模型）、倾听与反馈技巧、情绪管理与冲突化解策略、高情商表达公式、多场景沟通应用（如会议发言、商务谈判、团队协作、客户沟通）等核心模块，结合职场真实案例（如跨部门协作分歧处理、客户投诉应对）与校园高频场景（如小组项目分工、师生交流）设计沉浸式角色扮演。课程创新引入“沟通风格测评”“360度反馈工作坊”，帮助学生识别自身沟通模式并针对性优化；设置“即兴演讲挑战”“危机沟通模拟赛”等高强度训练环节，强化临场应变与逻辑说服能力。通过“沟通效能档案”追踪学习成果，助力学生掌握“精准表达-共情倾听-策略性提问”的黄金三角法则，为未来职场中高效协作、客户关系维护及领导力发展奠定关键能力基础。</w:t>
      </w:r>
    </w:p>
    <w:p w14:paraId="30286F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（4）</w:t>
      </w:r>
      <w:r>
        <w:rPr>
          <w:rFonts w:hint="eastAsia" w:ascii="仿宋_GB2312" w:cs="Times New Roman"/>
          <w:lang w:val="en-US" w:eastAsia="zh-CN"/>
        </w:rPr>
        <w:t>“四史”教育</w:t>
      </w:r>
      <w:r>
        <w:rPr>
          <w:rFonts w:hint="eastAsia" w:ascii="仿宋_GB2312" w:hAnsi="Times New Roman" w:cs="Times New Roman"/>
          <w:lang w:val="en-US" w:eastAsia="zh-CN"/>
        </w:rPr>
        <w:t>(16学时、1学分)</w:t>
      </w:r>
    </w:p>
    <w:p w14:paraId="0C4425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val="en-US" w:eastAsia="zh-CN"/>
        </w:rPr>
      </w:pPr>
      <w:r>
        <w:rPr>
          <w:rFonts w:hint="eastAsia" w:ascii="仿宋_GB2312" w:cs="Times New Roman"/>
          <w:lang w:val="en-US" w:eastAsia="zh-CN"/>
        </w:rPr>
        <w:t>本课程</w:t>
      </w:r>
      <w:r>
        <w:rPr>
          <w:rFonts w:hint="eastAsia" w:ascii="仿宋_GB2312" w:hAnsi="Times New Roman" w:cs="Times New Roman"/>
          <w:lang w:val="en-US" w:eastAsia="zh-CN"/>
        </w:rPr>
        <w:t>以“党史、新中国史、改革开放史、社会主义发展史”为主线，通过“历史脉络梳理-精神内涵阐释-现实价值转化”三位一体的教学体系，引导学生深刻理解中国共产党领导人民进行革命、建设、改革的奋斗历程与伟大成就。课程采用专题讲授、文献研读、红色基地云参观、历史人物访谈等多元形式，系统解析四史中的重大事件、理论创新与实践经验（如新民主主义革命胜利、社会主义制度确立、改革开放关键节点</w:t>
      </w:r>
      <w:r>
        <w:rPr>
          <w:rFonts w:hint="eastAsia" w:ascii="仿宋_GB2312" w:cs="Times New Roman"/>
          <w:lang w:val="en-US" w:eastAsia="zh-CN"/>
        </w:rPr>
        <w:t>、习近平新时代中国特色社会主义思想</w:t>
      </w:r>
      <w:r>
        <w:rPr>
          <w:rFonts w:hint="eastAsia" w:ascii="仿宋_GB2312" w:hAnsi="Times New Roman" w:cs="Times New Roman"/>
          <w:lang w:val="en-US" w:eastAsia="zh-CN"/>
        </w:rPr>
        <w:t>发展），结合当代青年关注的热点问题（如乡村振兴、科技创新、全球治理）探讨历史启示。设置“四史故事微讲堂”“历史场景沉浸式研讨”等互动环节，鼓励学生从历史中汲取精神力量，培育家国情怀与使命担当。课程强调以史鉴今、知史爱党，助力学生将四史学习成果转化为坚定理想信念、投身民族复兴的行动自觉，为未来职业发展注入历史智慧与价值引领力。</w:t>
      </w:r>
    </w:p>
    <w:p w14:paraId="1C79A82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21885929">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建筑设计基础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753E3E97">
      <w:pPr>
        <w:keepNext w:val="0"/>
        <w:keepLines w:val="0"/>
        <w:widowControl/>
        <w:numPr>
          <w:ilvl w:val="0"/>
          <w:numId w:val="0"/>
        </w:numPr>
        <w:suppressLineNumbers w:val="0"/>
        <w:pBdr>
          <w:left w:val="none" w:color="auto" w:sz="0" w:space="0"/>
        </w:pBdr>
        <w:spacing w:before="120" w:beforeAutospacing="0" w:after="120" w:afterAutospacing="0" w:line="23" w:lineRule="atLeast"/>
        <w:ind w:leftChars="0" w:firstLine="640" w:firstLineChars="200"/>
        <w:rPr>
          <w:rFonts w:hint="eastAsia" w:ascii="仿宋_GB2312" w:hAnsi="Times New Roman" w:cs="Times New Roman"/>
          <w:lang w:eastAsia="zh-CN"/>
        </w:rPr>
      </w:pPr>
      <w:r>
        <w:rPr>
          <w:rFonts w:hint="eastAsia" w:ascii="仿宋_GB2312" w:hAnsi="Times New Roman" w:cs="Times New Roman"/>
          <w:lang w:eastAsia="zh-CN"/>
        </w:rPr>
        <w:t>本课程以培养学生建筑设计思维、掌握基础设计方法与技能为核心目标，旨在让学生理解建筑设计在满足功能需求、实现美学价值、协调环境关系中的重要意义。课程以建筑设计基本原理、人体工程学、建筑法规等为理论支撑，系统讲解建筑空间构成、流线组织、功能分区、建筑形式与比例尺度等基础知识，同时介绍建筑设计从概念构思、方案深化到施工图绘制的完整流程。课程内容涵盖建筑平立剖面设计、建筑构造初步、建筑表现技法等基础模块，还融入绿色建筑设计理念、数字化设计工具等前沿知识，拓展学生设计视野。通过经典建筑案例分析、建筑模型制作、小型建筑设计实践等教学环节，引导学生掌握建筑设计的基本方法与技巧，包括场地分析、功能布局、造型设计及图纸表达等。</w:t>
      </w:r>
    </w:p>
    <w:p w14:paraId="3F8584D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BIM技术应用基础</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A447EFD">
      <w:pPr>
        <w:keepNext w:val="0"/>
        <w:keepLines w:val="0"/>
        <w:widowControl/>
        <w:numPr>
          <w:ilvl w:val="0"/>
          <w:numId w:val="0"/>
        </w:numPr>
        <w:suppressLineNumbers w:val="0"/>
        <w:pBdr>
          <w:left w:val="none" w:color="auto" w:sz="0" w:space="0"/>
        </w:pBdr>
        <w:spacing w:before="120" w:beforeAutospacing="0" w:after="120" w:afterAutospacing="0" w:line="23" w:lineRule="atLeast"/>
        <w:ind w:leftChars="0" w:firstLine="640" w:firstLineChars="200"/>
        <w:rPr>
          <w:rFonts w:hint="default" w:ascii="仿宋_GB2312" w:hAnsi="Times New Roman" w:cs="Times New Roman"/>
          <w:lang w:eastAsia="zh-CN"/>
        </w:rPr>
      </w:pPr>
      <w:r>
        <w:rPr>
          <w:rFonts w:hint="eastAsia" w:ascii="仿宋_GB2312" w:hAnsi="Times New Roman" w:cs="Times New Roman"/>
          <w:lang w:eastAsia="zh-CN"/>
        </w:rPr>
        <w:t>本课程以培养学生掌握 BIM 技术核心原理、熟练运用 BIM 软件进行工程全生命周期管理为核心目标，旨在让学生理解 BIM 技术在提升项目协同效率、优化设计方案、实现精细化施工管理中的重要价值。课程以建筑信息模型理论、工程数据交互标准、项目管理方法论为理论支撑，系统讲解 BIM 技术的基本概念、三维建模基础、多专业协同设计、施工进度模拟、成本管理等核心知识，同时介绍 BIM 技术在设计、施工、运维等阶段的完整应用流程。课程内容涵盖 Revit 建模基础、Navisworks 施工模拟、BIM5D 协同管理等基础模块，还融入智能建造、数字化交付等前沿技术，拓宽学生技术视野。</w:t>
      </w:r>
    </w:p>
    <w:p w14:paraId="139B4B28">
      <w:pPr>
        <w:keepNext w:val="0"/>
        <w:keepLines w:val="0"/>
        <w:widowControl/>
        <w:numPr>
          <w:ilvl w:val="0"/>
          <w:numId w:val="0"/>
        </w:numPr>
        <w:suppressLineNumbers w:val="0"/>
        <w:pBdr>
          <w:left w:val="none" w:color="auto" w:sz="0" w:space="0"/>
        </w:pBdr>
        <w:spacing w:before="120" w:beforeAutospacing="0" w:after="120" w:afterAutospacing="0" w:line="23" w:lineRule="atLeast"/>
        <w:ind w:firstLine="640" w:firstLineChars="200"/>
        <w:rPr>
          <w:rFonts w:hint="eastAsia" w:ascii="仿宋_GB2312" w:hAnsi="Times New Roman" w:cs="Times New Roman"/>
          <w:lang w:val="en-US" w:eastAsia="zh-CN"/>
        </w:rPr>
      </w:pPr>
      <w:r>
        <w:rPr>
          <w:rFonts w:hint="eastAsia" w:ascii="仿宋_GB2312" w:cs="Times New Roman"/>
          <w:lang w:val="en-US" w:eastAsia="zh-CN"/>
        </w:rPr>
        <w:t>（3）</w:t>
      </w:r>
      <w:r>
        <w:rPr>
          <w:rFonts w:hint="eastAsia" w:ascii="仿宋_GB2312" w:hAnsi="Times New Roman" w:cs="Times New Roman"/>
          <w:lang w:val="en-US" w:eastAsia="zh-CN"/>
        </w:rPr>
        <w:t>建筑美术基础（128学时</w:t>
      </w:r>
      <w:r>
        <w:rPr>
          <w:rFonts w:hint="eastAsia" w:ascii="仿宋_GB2312" w:hAnsi="Times New Roman" w:cs="Times New Roman"/>
          <w:lang w:eastAsia="zh-CN"/>
        </w:rPr>
        <w:t>、</w:t>
      </w:r>
      <w:r>
        <w:rPr>
          <w:rFonts w:hint="eastAsia" w:ascii="仿宋_GB2312" w:hAnsi="Times New Roman" w:cs="Times New Roman"/>
          <w:lang w:val="en-US" w:eastAsia="zh-CN"/>
        </w:rPr>
        <w:t>8学分）</w:t>
      </w:r>
    </w:p>
    <w:p w14:paraId="79078EB7">
      <w:pPr>
        <w:keepNext w:val="0"/>
        <w:keepLines w:val="0"/>
        <w:widowControl/>
        <w:numPr>
          <w:ilvl w:val="0"/>
          <w:numId w:val="0"/>
        </w:numPr>
        <w:suppressLineNumbers w:val="0"/>
        <w:pBdr>
          <w:left w:val="none" w:color="auto" w:sz="0" w:space="0"/>
        </w:pBdr>
        <w:spacing w:before="120" w:beforeAutospacing="0" w:after="120" w:afterAutospacing="0" w:line="23" w:lineRule="atLeast"/>
        <w:ind w:leftChars="0" w:firstLine="640" w:firstLineChars="200"/>
        <w:rPr>
          <w:rFonts w:hint="eastAsia" w:ascii="仿宋_GB2312" w:cs="Times New Roman"/>
          <w:lang w:val="en-US" w:eastAsia="zh-CN"/>
        </w:rPr>
      </w:pPr>
      <w:r>
        <w:rPr>
          <w:rFonts w:hint="eastAsia" w:ascii="仿宋_GB2312" w:hAnsi="Times New Roman" w:cs="Times New Roman"/>
          <w:lang w:eastAsia="zh-CN"/>
        </w:rPr>
        <w:t>本课程</w:t>
      </w:r>
      <w:r>
        <w:rPr>
          <w:rFonts w:hint="eastAsia" w:ascii="仿宋_GB2312" w:cs="Times New Roman"/>
          <w:lang w:val="en-US" w:eastAsia="zh-CN"/>
        </w:rPr>
        <w:t>以</w:t>
      </w:r>
      <w:r>
        <w:rPr>
          <w:rFonts w:hint="eastAsia" w:ascii="仿宋_GB2312" w:hAnsi="Times New Roman" w:cs="Times New Roman"/>
          <w:lang w:eastAsia="zh-CN"/>
        </w:rPr>
        <w:t>致力于</w:t>
      </w:r>
      <w:r>
        <w:rPr>
          <w:rFonts w:hint="eastAsia" w:ascii="仿宋_GB2312" w:cs="Times New Roman"/>
          <w:lang w:val="en-US" w:eastAsia="zh-CN"/>
        </w:rPr>
        <w:t>培养学生</w:t>
      </w:r>
      <w:r>
        <w:rPr>
          <w:rFonts w:hint="eastAsia" w:ascii="仿宋_GB2312" w:hAnsi="Times New Roman" w:cs="Times New Roman"/>
          <w:lang w:eastAsia="zh-CN"/>
        </w:rPr>
        <w:t>融合美术与建筑设计知识，为学生夯实专业根基。课程将系统传授素描基本理论与方法，涵盖石膏几何物体、静物写生等基础训练，让学生掌握扎实的绘画技巧。同时，深入讲解平面构成原理，通过创意素描练习，着重培养学生的造型能力与空间构思想象力，引导学生将美术技能灵活运用到建筑设计中，提升手绘表达能力与设计思维，激发学生对建筑设计艺术创作的兴趣</w:t>
      </w:r>
      <w:r>
        <w:rPr>
          <w:rFonts w:hint="eastAsia" w:ascii="仿宋_GB2312" w:cs="Times New Roman"/>
          <w:lang w:eastAsia="zh-CN"/>
        </w:rPr>
        <w:t>。</w:t>
      </w:r>
      <w:r>
        <w:rPr>
          <w:rFonts w:hint="eastAsia" w:ascii="仿宋_GB2312" w:hAnsi="Times New Roman" w:cs="Times New Roman"/>
          <w:lang w:eastAsia="zh-CN"/>
        </w:rPr>
        <w:t>后续课程如建筑美术</w:t>
      </w:r>
      <w:r>
        <w:rPr>
          <w:rFonts w:hint="eastAsia" w:ascii="仿宋_GB2312" w:cs="Times New Roman"/>
          <w:lang w:val="en-US" w:eastAsia="zh-CN"/>
        </w:rPr>
        <w:t>色彩</w:t>
      </w:r>
      <w:r>
        <w:rPr>
          <w:rFonts w:hint="eastAsia" w:ascii="仿宋_GB2312" w:hAnsi="Times New Roman" w:cs="Times New Roman"/>
          <w:lang w:eastAsia="zh-CN"/>
        </w:rPr>
        <w:t>等，都将以本课程为基石逐步展开。通过本课程的学习，学生将为建筑类专业学习搭建起坚实的桥梁，开启建筑设计艺术的探索之旅。</w:t>
      </w:r>
    </w:p>
    <w:p w14:paraId="741664F3">
      <w:pPr>
        <w:keepNext w:val="0"/>
        <w:keepLines w:val="0"/>
        <w:widowControl/>
        <w:numPr>
          <w:ilvl w:val="0"/>
          <w:numId w:val="0"/>
        </w:numPr>
        <w:suppressLineNumbers w:val="0"/>
        <w:pBdr>
          <w:left w:val="none" w:color="auto" w:sz="0" w:space="0"/>
        </w:pBdr>
        <w:spacing w:before="120" w:beforeAutospacing="0" w:after="120" w:afterAutospacing="0" w:line="23" w:lineRule="atLeast"/>
        <w:ind w:firstLine="640" w:firstLineChars="200"/>
        <w:rPr>
          <w:rFonts w:hint="eastAsia" w:ascii="仿宋_GB2312" w:cs="Times New Roman"/>
          <w:lang w:val="en-US" w:eastAsia="zh-CN"/>
        </w:rPr>
      </w:pPr>
      <w:r>
        <w:rPr>
          <w:rFonts w:hint="eastAsia" w:ascii="仿宋_GB2312" w:cs="Times New Roman"/>
          <w:lang w:val="en-US" w:eastAsia="zh-CN"/>
        </w:rPr>
        <w:t>（4）建筑表现技法</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DEB1BE2">
      <w:pPr>
        <w:keepNext w:val="0"/>
        <w:keepLines w:val="0"/>
        <w:widowControl/>
        <w:numPr>
          <w:ilvl w:val="0"/>
          <w:numId w:val="0"/>
        </w:numPr>
        <w:suppressLineNumbers w:val="0"/>
        <w:pBdr>
          <w:left w:val="none" w:color="auto" w:sz="0" w:space="0"/>
        </w:pBdr>
        <w:spacing w:before="120" w:beforeAutospacing="0" w:after="120" w:afterAutospacing="0" w:line="23" w:lineRule="atLeast"/>
        <w:ind w:leftChars="0" w:firstLine="640" w:firstLineChars="200"/>
        <w:rPr>
          <w:rFonts w:hint="eastAsia" w:ascii="仿宋_GB2312" w:cs="Times New Roman"/>
          <w:lang w:eastAsia="zh-CN"/>
        </w:rPr>
      </w:pPr>
      <w:r>
        <w:rPr>
          <w:rFonts w:hint="eastAsia" w:ascii="仿宋_GB2312" w:cs="Times New Roman"/>
          <w:lang w:eastAsia="zh-CN"/>
        </w:rPr>
        <w:t>本课程聚焦建筑表现技法，通过学习，学生能提升设计审美，磨练意志，全面培养综合素质，为后续专业设计课程筑牢根基，也为投身室内设计、建筑装饰、景观设计等相关工作储备能量。学生能够熟练掌握常见手绘表现工具，深入理解手绘表现基本原理，灵活运用快速手绘表现技法，进而培养手绘设计表现、建筑空间表现思维等专业能力。</w:t>
      </w:r>
    </w:p>
    <w:p w14:paraId="610A0C69">
      <w:pPr>
        <w:keepNext w:val="0"/>
        <w:keepLines w:val="0"/>
        <w:widowControl/>
        <w:numPr>
          <w:ilvl w:val="0"/>
          <w:numId w:val="2"/>
        </w:numPr>
        <w:suppressLineNumbers w:val="0"/>
        <w:pBdr>
          <w:left w:val="none" w:color="auto" w:sz="0" w:space="0"/>
        </w:pBdr>
        <w:spacing w:before="120" w:beforeAutospacing="0" w:after="120" w:afterAutospacing="0" w:line="23" w:lineRule="atLeast"/>
        <w:ind w:firstLine="640" w:firstLineChars="200"/>
        <w:rPr>
          <w:rFonts w:hint="eastAsia" w:ascii="仿宋_GB2312" w:hAnsi="Times New Roman" w:cs="Times New Roman"/>
          <w:lang w:eastAsia="zh-CN"/>
        </w:rPr>
      </w:pPr>
      <w:r>
        <w:rPr>
          <w:rFonts w:hint="eastAsia" w:ascii="仿宋_GB2312" w:cs="Times New Roman"/>
          <w:lang w:val="en-US" w:eastAsia="zh-CN"/>
        </w:rPr>
        <w:t>建筑构成</w:t>
      </w:r>
      <w:r>
        <w:rPr>
          <w:rFonts w:hint="eastAsia" w:ascii="仿宋_GB2312" w:hAnsi="Times New Roman" w:cs="Times New Roman"/>
          <w:lang w:eastAsia="zh-CN"/>
        </w:rPr>
        <w:t>(</w:t>
      </w:r>
      <w:r>
        <w:rPr>
          <w:rFonts w:hint="eastAsia" w:ascii="仿宋_GB2312" w:cs="Times New Roman"/>
          <w:lang w:val="en-US" w:eastAsia="zh-CN"/>
        </w:rPr>
        <w:t>96</w:t>
      </w:r>
      <w:r>
        <w:rPr>
          <w:rFonts w:hint="eastAsia" w:ascii="仿宋_GB2312" w:hAnsi="Times New Roman" w:cs="Times New Roman"/>
          <w:lang w:eastAsia="zh-CN"/>
        </w:rPr>
        <w:t>学时、</w:t>
      </w:r>
      <w:r>
        <w:rPr>
          <w:rFonts w:hint="eastAsia" w:ascii="仿宋_GB2312" w:cs="Times New Roman"/>
          <w:lang w:val="en-US" w:eastAsia="zh-CN"/>
        </w:rPr>
        <w:t>6</w:t>
      </w:r>
      <w:r>
        <w:rPr>
          <w:rFonts w:hint="eastAsia" w:ascii="仿宋_GB2312" w:hAnsi="Times New Roman" w:cs="Times New Roman"/>
          <w:lang w:eastAsia="zh-CN"/>
        </w:rPr>
        <w:t>学分)</w:t>
      </w:r>
    </w:p>
    <w:p w14:paraId="4C2227F0">
      <w:pPr>
        <w:keepNext w:val="0"/>
        <w:keepLines w:val="0"/>
        <w:widowControl/>
        <w:numPr>
          <w:ilvl w:val="0"/>
          <w:numId w:val="0"/>
        </w:numPr>
        <w:suppressLineNumbers w:val="0"/>
        <w:pBdr>
          <w:left w:val="none" w:color="auto" w:sz="0" w:space="0"/>
        </w:pBdr>
        <w:spacing w:before="120" w:beforeAutospacing="0" w:after="120" w:afterAutospacing="0" w:line="23" w:lineRule="atLeast"/>
        <w:ind w:firstLine="640" w:firstLineChars="200"/>
        <w:rPr>
          <w:rFonts w:hint="default" w:ascii="仿宋_GB2312" w:cs="Times New Roman"/>
          <w:lang w:val="en-US" w:eastAsia="zh-CN"/>
        </w:rPr>
      </w:pPr>
      <w:r>
        <w:rPr>
          <w:rFonts w:hint="default" w:ascii="仿宋_GB2312" w:cs="Times New Roman"/>
          <w:lang w:val="en-US" w:eastAsia="zh-CN"/>
        </w:rPr>
        <w:t>本课程聚焦于建筑空间与形式的基本规律研究，通过系统讲解平面构成、色彩构成、立体构成三大模块，帮助学生建立建筑设计的基础思维框架。课程以理论讲授结合实践训练的模式，引导学生掌握点、线、面、体等构成要素的组合原理，理解形式美法则在建筑设计中的应用，同时通过模型制作、设计绘图等实操环节，培养学生的空间感知能力、创新思维能力和设计表达能力，为后续深入学习建筑设计、建筑美学等专业课程奠定坚实基础。</w:t>
      </w:r>
    </w:p>
    <w:p w14:paraId="7296A845">
      <w:pPr>
        <w:keepNext w:val="0"/>
        <w:keepLines w:val="0"/>
        <w:widowControl/>
        <w:numPr>
          <w:ilvl w:val="0"/>
          <w:numId w:val="0"/>
        </w:numPr>
        <w:suppressLineNumbers w:val="0"/>
        <w:shd w:val="clear" w:fill="FFFFFF"/>
        <w:spacing w:before="0" w:beforeAutospacing="0" w:after="120" w:afterAutospacing="0" w:line="23" w:lineRule="atLeast"/>
        <w:ind w:firstLine="640" w:firstLineChars="200"/>
        <w:jc w:val="left"/>
        <w:rPr>
          <w:rFonts w:hint="eastAsia" w:ascii="仿宋_GB2312" w:cs="Times New Roman"/>
          <w:lang w:val="en-US" w:eastAsia="zh-CN"/>
        </w:rPr>
      </w:pPr>
      <w:r>
        <w:rPr>
          <w:rFonts w:hint="eastAsia" w:ascii="仿宋_GB2312" w:cs="Times New Roman"/>
          <w:lang w:val="en-US" w:eastAsia="zh-CN"/>
        </w:rPr>
        <w:t>（6）中外建筑简史</w:t>
      </w:r>
      <w:r>
        <w:rPr>
          <w:rFonts w:hint="default" w:ascii="仿宋_GB2312" w:cs="Times New Roman"/>
          <w:lang w:val="en-US" w:eastAsia="zh-CN"/>
        </w:rPr>
        <w:t>​</w:t>
      </w:r>
      <w:r>
        <w:rPr>
          <w:rFonts w:hint="eastAsia" w:ascii="仿宋_GB2312" w:cs="Times New Roman"/>
          <w:lang w:val="en-US" w:eastAsia="zh-CN"/>
        </w:rPr>
        <w:t>（32学时</w:t>
      </w:r>
      <w:r>
        <w:rPr>
          <w:rFonts w:hint="eastAsia" w:ascii="仿宋_GB2312" w:hAnsi="Times New Roman" w:cs="Times New Roman"/>
          <w:lang w:eastAsia="zh-CN"/>
        </w:rPr>
        <w:t>、</w:t>
      </w:r>
      <w:r>
        <w:rPr>
          <w:rFonts w:hint="eastAsia" w:ascii="仿宋_GB2312" w:cs="Times New Roman"/>
          <w:lang w:val="en-US" w:eastAsia="zh-CN"/>
        </w:rPr>
        <w:t>2学分）</w:t>
      </w:r>
    </w:p>
    <w:p w14:paraId="1F729B52">
      <w:pPr>
        <w:keepNext w:val="0"/>
        <w:keepLines w:val="0"/>
        <w:widowControl/>
        <w:suppressLineNumbers w:val="0"/>
        <w:shd w:val="clear" w:fill="FFFFFF"/>
        <w:spacing w:before="0" w:beforeAutospacing="0" w:after="120" w:afterAutospacing="0" w:line="23" w:lineRule="atLeast"/>
        <w:ind w:left="0" w:firstLine="640" w:firstLineChars="200"/>
        <w:jc w:val="left"/>
        <w:rPr>
          <w:rFonts w:hint="eastAsia" w:ascii="仿宋_GB2312" w:cs="Times New Roman"/>
          <w:lang w:val="en-US" w:eastAsia="zh-CN"/>
        </w:rPr>
      </w:pPr>
      <w:r>
        <w:rPr>
          <w:rFonts w:hint="default" w:ascii="仿宋_GB2312" w:cs="Times New Roman"/>
          <w:lang w:val="en-US" w:eastAsia="zh-CN"/>
        </w:rPr>
        <w:t>本课程以时间为脉络，系统梳理中国与外国建筑从古代到近现代的发展历程。通过深入讲解不同历史时期、地域的建筑风格、技术特征及文化内涵，剖析如中国木构建筑体系、西方古典柱式等经典建筑元素，帮助学生构建完整的建筑历史知识体系。此外，通过建筑测绘、历史建筑复原设计等实践环节，提升学生对建筑历史知识的运用能力，为后续学习建筑设计、遗产保护等专业内容筑牢根基。</w:t>
      </w:r>
    </w:p>
    <w:p w14:paraId="2421EC06">
      <w:pPr>
        <w:keepNext w:val="0"/>
        <w:keepLines w:val="0"/>
        <w:widowControl/>
        <w:numPr>
          <w:ilvl w:val="0"/>
          <w:numId w:val="0"/>
        </w:numPr>
        <w:suppressLineNumbers w:val="0"/>
        <w:shd w:val="clear" w:fill="FFFFFF"/>
        <w:spacing w:before="0" w:beforeAutospacing="0" w:after="120" w:afterAutospacing="0" w:line="23" w:lineRule="atLeast"/>
        <w:ind w:firstLine="640" w:firstLineChars="200"/>
        <w:jc w:val="left"/>
        <w:rPr>
          <w:rFonts w:hint="eastAsia" w:ascii="仿宋_GB2312" w:cs="Times New Roman"/>
          <w:lang w:val="en-US" w:eastAsia="zh-CN"/>
        </w:rPr>
      </w:pPr>
      <w:r>
        <w:rPr>
          <w:rFonts w:hint="eastAsia" w:ascii="仿宋_GB2312" w:cs="Times New Roman"/>
          <w:lang w:val="en-US" w:eastAsia="zh-CN"/>
        </w:rPr>
        <w:t>（7）建筑制图（64学时</w:t>
      </w:r>
      <w:r>
        <w:rPr>
          <w:rFonts w:hint="eastAsia" w:ascii="仿宋_GB2312" w:hAnsi="Times New Roman" w:cs="Times New Roman"/>
          <w:lang w:eastAsia="zh-CN"/>
        </w:rPr>
        <w:t>、</w:t>
      </w:r>
      <w:r>
        <w:rPr>
          <w:rFonts w:hint="eastAsia" w:ascii="仿宋_GB2312" w:cs="Times New Roman"/>
          <w:lang w:val="en-US" w:eastAsia="zh-CN"/>
        </w:rPr>
        <w:t>4学分）</w:t>
      </w:r>
    </w:p>
    <w:p w14:paraId="692B1504">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空间思维与工程表达能力为核心，系统教授建筑制图的原理、规范与技法。课程围绕建筑设计流程，从基础几何形体绘制入手，逐步深入至建筑平立剖面图、轴测图、透视图等专业图纸的绘制，同时结合建筑构造与结构知识，讲解建筑节点详图的表达方法。通过理论讲授、案例解析与大量绘图实践相结合的教学模式，让学生掌握 AutoCAD、SketchUp 等专业绘图软件的操作技巧，理解制图规范背后的工程逻辑与美学原则。此外，课程设置建筑测绘实训、虚拟建模等实践环节，要求学生将实地测量数据转化为精准的建筑图纸，强化从三维空间到二维表达的转换能力</w:t>
      </w:r>
      <w:r>
        <w:rPr>
          <w:rFonts w:hint="eastAsia" w:ascii="仿宋_GB2312" w:cs="Times New Roman"/>
          <w:lang w:val="en-US" w:eastAsia="zh-CN"/>
        </w:rPr>
        <w:t>,</w:t>
      </w:r>
      <w:r>
        <w:rPr>
          <w:rFonts w:hint="default" w:ascii="仿宋_GB2312" w:cs="Times New Roman"/>
          <w:lang w:val="en-US" w:eastAsia="zh-CN"/>
        </w:rPr>
        <w:t>为后续开展建筑设计、施工图绘制等专业学习奠定坚实基础。</w:t>
      </w:r>
    </w:p>
    <w:p w14:paraId="162649A7">
      <w:pPr>
        <w:keepNext w:val="0"/>
        <w:keepLines w:val="0"/>
        <w:widowControl/>
        <w:suppressLineNumbers w:val="0"/>
        <w:shd w:val="clear" w:fill="FFFFFF"/>
        <w:spacing w:before="0" w:beforeAutospacing="0" w:after="120" w:afterAutospacing="0" w:line="23" w:lineRule="atLeast"/>
        <w:ind w:firstLine="640" w:firstLineChars="200"/>
        <w:jc w:val="left"/>
        <w:rPr>
          <w:rFonts w:hint="eastAsia" w:ascii="仿宋_GB2312" w:cs="Times New Roman"/>
          <w:lang w:val="en-US" w:eastAsia="zh-CN"/>
        </w:rPr>
      </w:pPr>
      <w:r>
        <w:rPr>
          <w:rFonts w:hint="eastAsia" w:ascii="仿宋_GB2312" w:cs="Times New Roman"/>
          <w:lang w:val="en-US" w:eastAsia="zh-CN"/>
        </w:rPr>
        <w:t>（8）</w:t>
      </w:r>
      <w:r>
        <w:rPr>
          <w:rFonts w:hint="default" w:ascii="仿宋_GB2312" w:cs="Times New Roman"/>
          <w:lang w:val="en-US" w:eastAsia="zh-CN"/>
        </w:rPr>
        <w:t>SketchUP建筑设计</w:t>
      </w:r>
      <w:r>
        <w:rPr>
          <w:rFonts w:hint="eastAsia" w:ascii="仿宋_GB2312" w:cs="Times New Roman"/>
          <w:lang w:val="en-US" w:eastAsia="zh-CN"/>
        </w:rPr>
        <w:t>（64学时</w:t>
      </w:r>
      <w:r>
        <w:rPr>
          <w:rFonts w:hint="eastAsia" w:ascii="仿宋_GB2312" w:hAnsi="Times New Roman" w:cs="Times New Roman"/>
          <w:lang w:eastAsia="zh-CN"/>
        </w:rPr>
        <w:t>、</w:t>
      </w:r>
      <w:r>
        <w:rPr>
          <w:rFonts w:hint="eastAsia" w:ascii="仿宋_GB2312" w:cs="Times New Roman"/>
          <w:lang w:val="en-US" w:eastAsia="zh-CN"/>
        </w:rPr>
        <w:t>4学分）</w:t>
      </w:r>
    </w:p>
    <w:p w14:paraId="6A52BB9F">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本课程以提升学生三维建模与可视化设计能力为目标，系统讲授 SketchUP 软件在建筑设计全流程中的应用方法与技巧。课程从 SketchUP 基础操作界面讲解出发，逐步深入到复杂建筑形体建模、材质纹理赋予、光影渲染及动画漫游制作。结合实际建筑案例，剖析 SketchUP 在方案构思、模型推敲、成果展示等阶段的应用逻辑，让学生掌握利用该软件高效完成建筑设计从概念到落地的全流程操作</w:t>
      </w:r>
      <w:r>
        <w:rPr>
          <w:rFonts w:hint="eastAsia" w:ascii="仿宋_GB2312" w:cs="Times New Roman"/>
          <w:lang w:val="en-US" w:eastAsia="zh-CN"/>
        </w:rPr>
        <w:t>，</w:t>
      </w:r>
      <w:r>
        <w:rPr>
          <w:rFonts w:hint="default" w:ascii="仿宋_GB2312" w:cs="Times New Roman"/>
          <w:lang w:val="en-US" w:eastAsia="zh-CN"/>
        </w:rPr>
        <w:t>为学生在建筑设计实践与专业竞赛中奠定坚实的软件应用基础。</w:t>
      </w:r>
    </w:p>
    <w:p w14:paraId="21E2C2AB">
      <w:pPr>
        <w:keepNext w:val="0"/>
        <w:keepLines w:val="0"/>
        <w:widowControl/>
        <w:numPr>
          <w:ilvl w:val="0"/>
          <w:numId w:val="0"/>
        </w:numPr>
        <w:suppressLineNumbers w:val="0"/>
        <w:shd w:val="clear" w:fill="FFFFFF"/>
        <w:spacing w:before="0" w:beforeAutospacing="0" w:after="120" w:afterAutospacing="0" w:line="23" w:lineRule="atLeast"/>
        <w:ind w:firstLine="640" w:firstLineChars="200"/>
        <w:jc w:val="left"/>
        <w:rPr>
          <w:rFonts w:hint="eastAsia" w:ascii="仿宋_GB2312" w:cs="Times New Roman"/>
          <w:lang w:val="en-US" w:eastAsia="zh-CN"/>
        </w:rPr>
      </w:pPr>
      <w:r>
        <w:rPr>
          <w:rFonts w:hint="eastAsia" w:ascii="仿宋_GB2312" w:cs="Times New Roman"/>
          <w:lang w:val="en-US" w:eastAsia="zh-CN"/>
        </w:rPr>
        <w:t>（9）建筑工程测量（64学时</w:t>
      </w:r>
      <w:r>
        <w:rPr>
          <w:rFonts w:hint="eastAsia" w:ascii="仿宋_GB2312" w:hAnsi="Times New Roman" w:cs="Times New Roman"/>
          <w:lang w:eastAsia="zh-CN"/>
        </w:rPr>
        <w:t>、</w:t>
      </w:r>
      <w:r>
        <w:rPr>
          <w:rFonts w:hint="eastAsia" w:ascii="仿宋_GB2312" w:cs="Times New Roman"/>
          <w:lang w:val="en-US" w:eastAsia="zh-CN"/>
        </w:rPr>
        <w:t>4学分）</w:t>
      </w:r>
    </w:p>
    <w:p w14:paraId="7F24709D">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精准测量与数据处理能力为核心目标，系统传授建筑工程测量的基本理论、技术方法及仪器操作技能。课程从水准测量、角度测量、距离测量等基础测量原理讲解入手，逐步深入到控制测量、地形测量、变形监测、建筑施工测量等专业内容。结合实际建筑工程项目，剖析建筑工程测量在工程规划、施工建设、竣工验收等阶段的应用逻辑，让学生掌握利用测量技术保障工程建设精度与质量的全流程操作。课程设置水准测量实训、导线测量实训等实践环节，要求学生运用全站仪、水准仪等测量仪器完成从地形测绘到工程放样的测量任务，强化测量理论与工程实践的深度融合</w:t>
      </w:r>
      <w:r>
        <w:rPr>
          <w:rFonts w:hint="eastAsia" w:ascii="仿宋_GB2312" w:cs="Times New Roman"/>
          <w:lang w:val="en-US" w:eastAsia="zh-CN"/>
        </w:rPr>
        <w:t>，</w:t>
      </w:r>
      <w:r>
        <w:rPr>
          <w:rFonts w:hint="default" w:ascii="仿宋_GB2312" w:cs="Times New Roman"/>
          <w:lang w:val="en-US" w:eastAsia="zh-CN"/>
        </w:rPr>
        <w:t>为学生在建筑工程实践与职业发展中筑牢测量技术应用基础。</w:t>
      </w:r>
    </w:p>
    <w:p w14:paraId="04212C0C">
      <w:pPr>
        <w:keepNext w:val="0"/>
        <w:keepLines w:val="0"/>
        <w:widowControl/>
        <w:suppressLineNumbers w:val="0"/>
        <w:shd w:val="clear" w:fill="FFFFFF"/>
        <w:spacing w:before="0" w:beforeAutospacing="0" w:after="120" w:afterAutospacing="0" w:line="23" w:lineRule="atLeast"/>
        <w:ind w:left="0" w:firstLine="643" w:firstLineChars="200"/>
        <w:jc w:val="left"/>
        <w:rPr>
          <w:rFonts w:hint="eastAsia" w:ascii="仿宋_GB2312" w:hAnsi="Times New Roman" w:cs="Times New Roman"/>
          <w:b/>
          <w:bCs/>
          <w:lang w:val="en-US" w:eastAsia="zh-CN"/>
        </w:rPr>
      </w:pPr>
      <w:r>
        <w:rPr>
          <w:rFonts w:hint="eastAsia" w:ascii="仿宋_GB2312" w:hAnsi="Times New Roman" w:cs="Times New Roman"/>
          <w:b/>
          <w:bCs/>
          <w:lang w:val="en-US" w:eastAsia="zh-CN"/>
        </w:rPr>
        <w:t>2.专业核心课</w:t>
      </w:r>
    </w:p>
    <w:p w14:paraId="66D2633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hAnsi="Times New Roman" w:cs="Times New Roman"/>
          <w:lang w:val="en-US" w:eastAsia="zh-CN"/>
        </w:rPr>
        <w:t>建筑数字化辅助设计</w:t>
      </w:r>
      <w:r>
        <w:rPr>
          <w:rFonts w:hint="eastAsia" w:ascii="仿宋_GB2312" w:hAnsi="Times New Roman" w:cs="Times New Roman"/>
          <w:lang w:eastAsia="zh-CN"/>
        </w:rPr>
        <w:t>(</w:t>
      </w:r>
      <w:r>
        <w:rPr>
          <w:rFonts w:hint="eastAsia" w:ascii="仿宋_GB2312" w:cs="Times New Roman"/>
          <w:lang w:val="en-US" w:eastAsia="zh-CN"/>
        </w:rPr>
        <w:t>96</w:t>
      </w:r>
      <w:r>
        <w:rPr>
          <w:rFonts w:hint="eastAsia" w:ascii="仿宋_GB2312" w:hAnsi="Times New Roman" w:cs="Times New Roman"/>
          <w:lang w:eastAsia="zh-CN"/>
        </w:rPr>
        <w:t>学时、</w:t>
      </w:r>
      <w:r>
        <w:rPr>
          <w:rFonts w:hint="eastAsia" w:ascii="仿宋_GB2312" w:cs="Times New Roman"/>
          <w:lang w:val="en-US" w:eastAsia="zh-CN"/>
        </w:rPr>
        <w:t>6</w:t>
      </w:r>
      <w:r>
        <w:rPr>
          <w:rFonts w:hint="eastAsia" w:ascii="仿宋_GB2312" w:hAnsi="Times New Roman" w:cs="Times New Roman"/>
          <w:lang w:eastAsia="zh-CN"/>
        </w:rPr>
        <w:t>学分)</w:t>
      </w:r>
    </w:p>
    <w:p w14:paraId="70DCC43A">
      <w:pPr>
        <w:keepNext w:val="0"/>
        <w:keepLines w:val="0"/>
        <w:widowControl/>
        <w:suppressLineNumbers w:val="0"/>
        <w:shd w:val="clear" w:fill="FFFFFF"/>
        <w:spacing w:before="0" w:beforeAutospacing="0" w:after="120" w:afterAutospacing="0" w:line="23" w:lineRule="atLeast"/>
        <w:ind w:left="0" w:firstLine="640" w:firstLineChars="200"/>
        <w:jc w:val="left"/>
        <w:rPr>
          <w:rFonts w:hint="eastAsia" w:ascii="仿宋_GB2312" w:hAnsi="Times New Roman" w:cs="Times New Roman"/>
          <w:lang w:eastAsia="zh-CN"/>
        </w:rPr>
      </w:pPr>
      <w:r>
        <w:rPr>
          <w:rFonts w:hint="default" w:ascii="仿宋_GB2312" w:cs="Times New Roman"/>
          <w:lang w:val="en-US" w:eastAsia="zh-CN"/>
        </w:rPr>
        <w:t>本课程以培养学生运用数字化工具进行建筑设计与协同管理的能力为目标，系统讲解建筑数字化辅助设计的基础理论、软件操作与创新应用方法。课程从 BIM（建筑信息模型）技术原理、参数化设计理念等基础内容出发，逐步深入到建筑信息模型构建、建筑性能分析、数字化协同设计等专业模块。结合实际建筑设计项目，解析建筑数字化辅助设计在方案构思、施工图绘制、施工模拟及运维管理全生命周期中的应用价值，让学生掌握利用数字化技术提升建筑设计效率与质量的完整流程</w:t>
      </w:r>
      <w:r>
        <w:rPr>
          <w:rFonts w:hint="eastAsia" w:ascii="仿宋_GB2312" w:cs="Times New Roman"/>
          <w:lang w:val="en-US" w:eastAsia="zh-CN"/>
        </w:rPr>
        <w:t>，</w:t>
      </w:r>
      <w:r>
        <w:rPr>
          <w:rFonts w:hint="default" w:ascii="仿宋_GB2312" w:cs="Times New Roman"/>
          <w:lang w:val="en-US" w:eastAsia="zh-CN"/>
        </w:rPr>
        <w:t>为学生在建筑设计实践与职业发展中夯实数字化技术应用基础。​</w:t>
      </w:r>
    </w:p>
    <w:p w14:paraId="53C5442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建筑材料与构造</w:t>
      </w:r>
      <w:r>
        <w:rPr>
          <w:rFonts w:hint="eastAsia" w:ascii="仿宋_GB2312" w:hAnsi="Times New Roman" w:cs="Times New Roman"/>
          <w:lang w:eastAsia="zh-CN"/>
        </w:rPr>
        <w:t>(</w:t>
      </w:r>
      <w:r>
        <w:rPr>
          <w:rFonts w:hint="eastAsia" w:ascii="仿宋_GB2312" w:cs="Times New Roman"/>
          <w:lang w:val="en-US" w:eastAsia="zh-CN"/>
        </w:rPr>
        <w:t>64</w:t>
      </w:r>
      <w:r>
        <w:rPr>
          <w:rFonts w:hint="eastAsia" w:ascii="仿宋_GB2312" w:hAnsi="Times New Roman" w:cs="Times New Roman"/>
          <w:lang w:eastAsia="zh-CN"/>
        </w:rPr>
        <w:t>学时、</w:t>
      </w:r>
      <w:r>
        <w:rPr>
          <w:rFonts w:hint="eastAsia" w:ascii="仿宋_GB2312" w:cs="Times New Roman"/>
          <w:lang w:val="en-US" w:eastAsia="zh-CN"/>
        </w:rPr>
        <w:t>4</w:t>
      </w:r>
      <w:r>
        <w:rPr>
          <w:rFonts w:hint="eastAsia" w:ascii="仿宋_GB2312" w:hAnsi="Times New Roman" w:cs="Times New Roman"/>
          <w:lang w:eastAsia="zh-CN"/>
        </w:rPr>
        <w:t>学分)</w:t>
      </w:r>
    </w:p>
    <w:p w14:paraId="67F487DB">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系统掌握建筑材料特性与构造原理，提升实际工程应用能力为目标，全面讲解建筑材料的性能、选用原则以及建筑构造的设计方法与技术规范。课程从建筑材料的基本性能、分类与检测方法入手，深入剖析水泥、钢材、混凝土等常用材料的物理化学特性与适用场景，同时结合建筑构造的基本原理，详细解读墙体、楼地层、屋面等建筑各部位的构造设计要点。通过典型建筑案例，分析不同建筑材料在构造设计中的应用逻辑，以及如何解决建筑防水、保温、抗震等实际工程问题，帮助学生理解建筑材料与构造在建筑全生命周期中的重要作用</w:t>
      </w:r>
      <w:r>
        <w:rPr>
          <w:rFonts w:hint="eastAsia" w:ascii="仿宋_GB2312" w:cs="Times New Roman"/>
          <w:lang w:val="en-US" w:eastAsia="zh-CN"/>
        </w:rPr>
        <w:t>，</w:t>
      </w:r>
      <w:r>
        <w:rPr>
          <w:rFonts w:hint="default" w:ascii="仿宋_GB2312" w:cs="Times New Roman"/>
          <w:lang w:val="en-US" w:eastAsia="zh-CN"/>
        </w:rPr>
        <w:t>为学生后续从事建筑设计、施工管理等工作奠定坚实的专业基础。​</w:t>
      </w:r>
    </w:p>
    <w:p w14:paraId="66F59204">
      <w:pPr>
        <w:keepNext w:val="0"/>
        <w:keepLines w:val="0"/>
        <w:widowControl/>
        <w:numPr>
          <w:ilvl w:val="0"/>
          <w:numId w:val="3"/>
        </w:numPr>
        <w:suppressLineNumbers w:val="0"/>
        <w:shd w:val="clear" w:fill="FFFFFF"/>
        <w:spacing w:before="0" w:beforeAutospacing="0" w:after="120" w:afterAutospacing="0" w:line="23" w:lineRule="atLeast"/>
        <w:ind w:leftChars="200"/>
        <w:jc w:val="left"/>
        <w:rPr>
          <w:rFonts w:hint="eastAsia" w:ascii="仿宋_GB2312" w:cs="Times New Roman"/>
          <w:lang w:val="en-US" w:eastAsia="zh-CN"/>
        </w:rPr>
      </w:pPr>
      <w:r>
        <w:rPr>
          <w:rFonts w:hint="eastAsia" w:ascii="仿宋_GB2312" w:cs="Times New Roman"/>
          <w:lang w:val="en-US" w:eastAsia="zh-CN"/>
        </w:rPr>
        <w:t>建筑外观设计（64学时</w:t>
      </w:r>
      <w:r>
        <w:rPr>
          <w:rFonts w:hint="eastAsia" w:ascii="仿宋_GB2312" w:hAnsi="Times New Roman" w:cs="Times New Roman"/>
          <w:lang w:eastAsia="zh-CN"/>
        </w:rPr>
        <w:t>、</w:t>
      </w:r>
      <w:r>
        <w:rPr>
          <w:rFonts w:hint="eastAsia" w:ascii="仿宋_GB2312" w:cs="Times New Roman"/>
          <w:lang w:val="en-US" w:eastAsia="zh-CN"/>
        </w:rPr>
        <w:t>4学分）</w:t>
      </w:r>
    </w:p>
    <w:p w14:paraId="4F54E929">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熟练掌握建筑外观设计理论与实践技能，提升创新设计能力为目标，系统讲解建筑外观设计的基本原理、设计方法与表现技法。课程从建筑外观设计的历史演变、风格流派与审美趋势出发，深入剖析建筑造型要素、比例尺度、色彩材质搭配等设计要点，同时结合现代建筑技术与可持续设计理念，详细解读建筑表皮构造、立面开窗设计、照明设计等关键环节。通过经典与前沿建筑案例，分析不同设计手法在建筑外观塑造中的应用逻辑，以及如何协调建筑外观与功能、环境、文化之间的关系，帮助学生理解建筑外观设计在城市形象塑造与空间体验营造中的重要意义</w:t>
      </w:r>
      <w:r>
        <w:rPr>
          <w:rFonts w:hint="eastAsia" w:ascii="仿宋_GB2312" w:cs="Times New Roman"/>
          <w:lang w:val="en-US" w:eastAsia="zh-CN"/>
        </w:rPr>
        <w:t>，</w:t>
      </w:r>
      <w:r>
        <w:rPr>
          <w:rFonts w:hint="default" w:ascii="仿宋_GB2312" w:cs="Times New Roman"/>
          <w:lang w:val="en-US" w:eastAsia="zh-CN"/>
        </w:rPr>
        <w:t>为学生后续从事建筑设计、城市设计等工作筑牢专业根基。</w:t>
      </w:r>
    </w:p>
    <w:p w14:paraId="327B088D">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eastAsia" w:ascii="仿宋_GB2312" w:cs="Times New Roman"/>
          <w:lang w:val="en-US" w:eastAsia="zh-CN"/>
        </w:rPr>
        <w:t>（4）</w:t>
      </w:r>
      <w:r>
        <w:rPr>
          <w:rFonts w:hint="default" w:ascii="仿宋_GB2312" w:cs="Times New Roman"/>
          <w:lang w:val="en-US" w:eastAsia="zh-CN"/>
        </w:rPr>
        <w:t>建筑施工图设计</w:t>
      </w:r>
      <w:r>
        <w:rPr>
          <w:rFonts w:hint="eastAsia" w:ascii="仿宋_GB2312" w:cs="Times New Roman"/>
          <w:lang w:val="en-US" w:eastAsia="zh-CN"/>
        </w:rPr>
        <w:t>（64学时、4学分）</w:t>
      </w:r>
    </w:p>
    <w:p w14:paraId="32694618">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熟练掌握建筑施工图绘制规范、技术标准及设计深度把控能力为目标，系统讲解从方案深化到施工图编制的全流程设计方法。课程以建筑设计规范、制图标准和行业法规为基础，详细解析建筑平立剖面图、节点大样图、构造详图的绘制要点，深入剖析建筑结构体系、建筑设备管线综合布置、建筑节能构造等专业技术内容。通过实际工程项目案例，分析施工图设计中各专业协同的工作逻辑，以及如何将建筑设计理念准确转化为可施工的技术图纸，帮助学生理解施工图在建筑工程建设中的指导性作用</w:t>
      </w:r>
      <w:r>
        <w:rPr>
          <w:rFonts w:hint="eastAsia" w:ascii="仿宋_GB2312" w:cs="Times New Roman"/>
          <w:lang w:val="en-US" w:eastAsia="zh-CN"/>
        </w:rPr>
        <w:t>，</w:t>
      </w:r>
      <w:r>
        <w:rPr>
          <w:rFonts w:hint="default" w:ascii="仿宋_GB2312" w:cs="Times New Roman"/>
          <w:lang w:val="en-US" w:eastAsia="zh-CN"/>
        </w:rPr>
        <w:t>为学生未来从事建筑设计、工程管理等职业奠定坚实的专业基础。</w:t>
      </w:r>
    </w:p>
    <w:p w14:paraId="06FC4452">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eastAsia" w:ascii="仿宋_GB2312" w:cs="Times New Roman"/>
          <w:lang w:val="en-US" w:eastAsia="zh-CN"/>
        </w:rPr>
        <w:t>（5）建筑设计（64学时、4学分）</w:t>
      </w:r>
    </w:p>
    <w:p w14:paraId="0F9EA2CD">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的建筑设计思维与实践能力为核心目标，系统涵盖从建筑理论认知到设计方案落地的全流程知识体系。课程以建筑历史与理论、建筑空间构成、建筑功能组织为基础，深入讲解建筑设计原理、场地设计、建筑形态生成逻辑等专业内容，同时融入绿色建筑、可持续设计、数字化设计等前沿理念。通过经典建筑案例剖析与当代优秀设计作品解读，引导学生理解建筑设计与人文、环境、技术的内在关联，掌握不同类型建筑的设计方法与策略</w:t>
      </w:r>
      <w:r>
        <w:rPr>
          <w:rFonts w:hint="eastAsia" w:ascii="仿宋_GB2312" w:cs="Times New Roman"/>
          <w:lang w:val="en-US" w:eastAsia="zh-CN"/>
        </w:rPr>
        <w:t>，</w:t>
      </w:r>
      <w:r>
        <w:rPr>
          <w:rFonts w:hint="default" w:ascii="仿宋_GB2312" w:cs="Times New Roman"/>
          <w:lang w:val="en-US" w:eastAsia="zh-CN"/>
        </w:rPr>
        <w:t>为学生未来从事建筑设计及相关领域工作筑牢专业根基。</w:t>
      </w:r>
    </w:p>
    <w:p w14:paraId="03E2BECF">
      <w:pPr>
        <w:keepNext w:val="0"/>
        <w:keepLines w:val="0"/>
        <w:widowControl/>
        <w:numPr>
          <w:ilvl w:val="0"/>
          <w:numId w:val="0"/>
        </w:numPr>
        <w:suppressLineNumbers w:val="0"/>
        <w:shd w:val="clear" w:fill="FFFFFF"/>
        <w:spacing w:before="0" w:beforeAutospacing="0" w:after="120" w:afterAutospacing="0" w:line="23" w:lineRule="atLeast"/>
        <w:ind w:firstLine="640" w:firstLineChars="200"/>
        <w:jc w:val="left"/>
        <w:rPr>
          <w:rFonts w:hint="eastAsia" w:ascii="仿宋_GB2312" w:cs="Times New Roman"/>
          <w:lang w:val="en-US" w:eastAsia="zh-CN"/>
        </w:rPr>
      </w:pPr>
      <w:r>
        <w:rPr>
          <w:rFonts w:hint="eastAsia" w:ascii="仿宋_GB2312" w:cs="Times New Roman"/>
          <w:lang w:val="en-US" w:eastAsia="zh-CN"/>
        </w:rPr>
        <w:t>（6）场地设计（64学时、4学分）</w:t>
      </w:r>
    </w:p>
    <w:p w14:paraId="2F6D972D">
      <w:pPr>
        <w:keepNext w:val="0"/>
        <w:keepLines w:val="0"/>
        <w:widowControl/>
        <w:suppressLineNumbers w:val="0"/>
        <w:shd w:val="clear" w:fill="FFFFFF"/>
        <w:spacing w:before="0" w:beforeAutospacing="0" w:after="120" w:afterAutospacing="0" w:line="23" w:lineRule="atLeast"/>
        <w:ind w:left="0" w:firstLine="640" w:firstLineChars="200"/>
        <w:jc w:val="left"/>
        <w:rPr>
          <w:rFonts w:hint="eastAsia" w:ascii="仿宋_GB2312" w:cs="Times New Roman"/>
          <w:lang w:val="en-US" w:eastAsia="zh-CN"/>
        </w:rPr>
      </w:pPr>
      <w:r>
        <w:rPr>
          <w:rFonts w:hint="default" w:ascii="仿宋_GB2312" w:cs="Times New Roman"/>
          <w:lang w:val="en-US" w:eastAsia="zh-CN"/>
        </w:rPr>
        <w:t>本课程以培养学生场地分析、规划与设计的实践能力为核心目标，系统构建从场地调研到方案落地的全流程知识与技能体系。课程以场地自然条件分析、人文环境解读、功能需求梳理为基础，深入讲解场地布局规划、交通流线组织、景观空间营造、竖向设计等专业内容，同时融入生态设计、智慧城市、低碳技术等前沿理念。通过经典场地设计案例剖析与当代优秀项目解读，引导学生理解场地设计与城市肌理、环境生态、使用者需求的内在关联，掌握不同类型场地的设计方法与策略</w:t>
      </w:r>
      <w:r>
        <w:rPr>
          <w:rFonts w:hint="eastAsia" w:ascii="仿宋_GB2312" w:cs="Times New Roman"/>
          <w:lang w:val="en-US" w:eastAsia="zh-CN"/>
        </w:rPr>
        <w:t>，</w:t>
      </w:r>
      <w:r>
        <w:rPr>
          <w:rFonts w:hint="default" w:ascii="仿宋_GB2312" w:cs="Times New Roman"/>
          <w:lang w:val="en-US" w:eastAsia="zh-CN"/>
        </w:rPr>
        <w:t>为学生未来从事场地规划设计及相关领域工作奠定坚实基础。</w:t>
      </w:r>
    </w:p>
    <w:p w14:paraId="707A1FDC">
      <w:pPr>
        <w:keepNext w:val="0"/>
        <w:keepLines w:val="0"/>
        <w:widowControl/>
        <w:numPr>
          <w:ilvl w:val="0"/>
          <w:numId w:val="0"/>
        </w:numPr>
        <w:suppressLineNumbers w:val="0"/>
        <w:shd w:val="clear" w:fill="FFFFFF"/>
        <w:spacing w:before="0" w:beforeAutospacing="0" w:after="120" w:afterAutospacing="0" w:line="23" w:lineRule="atLeast"/>
        <w:ind w:firstLine="640" w:firstLineChars="200"/>
        <w:jc w:val="left"/>
        <w:rPr>
          <w:rFonts w:hint="default" w:ascii="仿宋_GB2312" w:cs="Times New Roman"/>
          <w:lang w:val="en-US" w:eastAsia="zh-CN"/>
        </w:rPr>
      </w:pPr>
      <w:r>
        <w:rPr>
          <w:rFonts w:hint="eastAsia" w:ascii="仿宋_GB2312" w:cs="Times New Roman"/>
          <w:lang w:val="en-US" w:eastAsia="zh-CN"/>
        </w:rPr>
        <w:t>（7）绿色建筑与建筑节能（64学时、4学分）</w:t>
      </w:r>
    </w:p>
    <w:p w14:paraId="71ED49F0">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绿色建筑设计与建筑节能技术应用的实践能力为核心目标，系统构建从理论基础到工程实践的全流程知识与技能体系。课程以建筑热工原理、可再生能源利用、生态环境营造为基础，深入讲解绿色建筑评价标准、节能设计方法、低碳施工技术、智慧运维管理等专业内容，同时融入近零能耗建筑、健康建筑、循环经济等前沿理念。通过经典绿色建筑案例剖析与当代节能技术创新项目解读，引导学生理解绿色建筑与生态环境、能源可持续发展、使用者健康需求的内在关联，掌握不同气候区、不同建筑类型的绿色节能设计方法与策略，为学生未来从事绿色建筑设计、建筑节能技术研发及相关领域工作奠定坚实基础</w:t>
      </w:r>
      <w:r>
        <w:rPr>
          <w:rFonts w:hint="eastAsia" w:ascii="仿宋_GB2312" w:cs="Times New Roman"/>
          <w:lang w:val="en-US" w:eastAsia="zh-CN"/>
        </w:rPr>
        <w:t>。</w:t>
      </w:r>
    </w:p>
    <w:p w14:paraId="31969180">
      <w:pPr>
        <w:keepNext w:val="0"/>
        <w:keepLines w:val="0"/>
        <w:widowControl/>
        <w:suppressLineNumbers w:val="0"/>
        <w:shd w:val="clear" w:fill="FFFFFF"/>
        <w:spacing w:before="0" w:beforeAutospacing="0" w:after="120" w:afterAutospacing="0" w:line="23" w:lineRule="atLeast"/>
        <w:ind w:left="0" w:firstLine="643" w:firstLineChars="200"/>
        <w:jc w:val="left"/>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65C41A31">
      <w:pPr>
        <w:keepNext w:val="0"/>
        <w:keepLines w:val="0"/>
        <w:pageBreakBefore w:val="0"/>
        <w:widowControl w:val="0"/>
        <w:numPr>
          <w:ilvl w:val="0"/>
          <w:numId w:val="0"/>
        </w:numPr>
        <w:kinsoku/>
        <w:wordWrap/>
        <w:overflowPunct w:val="0"/>
        <w:topLinePunct w:val="0"/>
        <w:autoSpaceDE/>
        <w:autoSpaceDN/>
        <w:bidi w:val="0"/>
        <w:adjustRightInd w:val="0"/>
        <w:snapToGrid/>
        <w:ind w:leftChars="200"/>
        <w:textAlignment w:val="auto"/>
        <w:outlineLvl w:val="9"/>
        <w:rPr>
          <w:rFonts w:hint="eastAsia" w:ascii="仿宋_GB2312" w:hAnsi="Times New Roman" w:cs="Times New Roman"/>
          <w:lang w:eastAsia="zh-CN"/>
        </w:rPr>
      </w:pPr>
      <w:r>
        <w:rPr>
          <w:rFonts w:hint="eastAsia" w:ascii="仿宋_GB2312" w:cs="Times New Roman"/>
          <w:lang w:val="en-US" w:eastAsia="zh-CN"/>
        </w:rPr>
        <w:t>(1)装配式建筑设计</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070A30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以培养学生系统掌握装配式建筑设计理论、技术体系及全流程实践能力为核心目标，致力于构建从构件生产到建筑装配的完整知识与技能框架。课程以建筑设计原理、材料科学、结构力学为基础，深入讲解装配式建筑标准化设计、预制构件拆分与连接构造、部品部件生产工艺、装配施工技术、BIM 协同设计等专业内容，同时融入绿色低碳建造技术、智能建造理念、工业化建筑质量控制等前沿知识。通过经典装配式建筑案例剖析与实际工程项目模拟，引导学生理解装配式建筑在提升建造效率、保障工程质量、推动建筑产业现代化发展中的重要价值，掌握不同建筑类型的装配式设计要点与优化策略</w:t>
      </w:r>
      <w:r>
        <w:rPr>
          <w:rFonts w:hint="eastAsia" w:ascii="仿宋_GB2312" w:cs="Times New Roman"/>
          <w:lang w:val="en-US" w:eastAsia="zh-CN"/>
        </w:rPr>
        <w:t>，</w:t>
      </w:r>
      <w:r>
        <w:rPr>
          <w:rFonts w:hint="default" w:ascii="仿宋_GB2312" w:cs="Times New Roman"/>
          <w:lang w:val="en-US" w:eastAsia="zh-CN"/>
        </w:rPr>
        <w:t>为学生未来从事装配式建筑设计、工业化建造管理及相关领域工作筑牢专业根基。</w:t>
      </w:r>
    </w:p>
    <w:p w14:paraId="76D67B5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eastAsia" w:ascii="仿宋_GB2312" w:cs="Times New Roman"/>
          <w:lang w:val="en-US" w:eastAsia="zh-CN"/>
        </w:rPr>
        <w:t>(2)居住区规划(32学时、2学分)</w:t>
      </w:r>
    </w:p>
    <w:p w14:paraId="38CDA4A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以培养学生系统掌握居住区规划设计理论、方法及实践技能为核心目标，着力构建从前期调研分析到方案设计落地的完整知识体系。课程以城市规划原理、社会学、生态学为基础，深入讲解居住区规划设计规范与标准、场地分析与空间布局、交通组织与流线设计、公共服务设施配置、绿地系统规划、竖向设计等专业内容，同时融入智慧城市、绿色低碳社区、全龄友好社区等前沿理念。通过国内外经典居住区案例剖析与实际项目模拟，引导学生理解居住区规划在满足居民生活需求、优化城市空间结构、推动社区可持续发展中的重要作用，掌握不同规模与类型居住区的规划设计要点和创新策略</w:t>
      </w:r>
      <w:r>
        <w:rPr>
          <w:rFonts w:hint="eastAsia" w:ascii="仿宋_GB2312" w:cs="Times New Roman"/>
          <w:lang w:val="en-US" w:eastAsia="zh-CN"/>
        </w:rPr>
        <w:t>，</w:t>
      </w:r>
      <w:r>
        <w:rPr>
          <w:rFonts w:hint="default" w:ascii="仿宋_GB2312" w:cs="Times New Roman"/>
          <w:lang w:val="en-US" w:eastAsia="zh-CN"/>
        </w:rPr>
        <w:t>为学生未来从事城乡规划设计、社区建设管理及相关领域工作奠定坚实的专业基础。</w:t>
      </w:r>
    </w:p>
    <w:p w14:paraId="57DE693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(3)建筑装饰设计</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4044D134">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以培养学生系统掌握建筑装饰设计理论、方法及实践技能为核心目标，致力于构建从空间分析到方案落地的完整知识体系。课程以建筑美学、人体工程学、材料学为基础，深入讲解建筑装饰设计规范与标准、空间功能布局与流线组织、装饰风格与色彩搭配、装饰材料特性与应用、照明设计与施工工艺等专业内容，同时融入智能化装饰、绿色环保设计、无障碍空间设计等前沿理念。通过国内外经典建筑装饰案例剖析与实际项目模拟，引导学生理解建筑装饰设计在提升空间品质、满足使用需求、塑造文化氛围中的重要作用，掌握不同类型建筑空间的装饰设计要点和创新策略</w:t>
      </w:r>
      <w:r>
        <w:rPr>
          <w:rFonts w:hint="eastAsia" w:ascii="仿宋_GB2312" w:cs="Times New Roman"/>
          <w:lang w:val="en-US" w:eastAsia="zh-CN"/>
        </w:rPr>
        <w:t>，</w:t>
      </w:r>
      <w:r>
        <w:rPr>
          <w:rFonts w:hint="default" w:ascii="仿宋_GB2312" w:cs="Times New Roman"/>
          <w:lang w:val="en-US" w:eastAsia="zh-CN"/>
        </w:rPr>
        <w:t>为学生未来从事建筑装饰设计、施工管理及相关领域工作奠定坚实的专业基础。</w:t>
      </w:r>
    </w:p>
    <w:p w14:paraId="654BAEC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(4)建筑环境与设备控制</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715297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以培养学生系统掌握建筑环境与设备控制理论、技术及实践能力为核心目标，致力于构建从基础原理认知到工程应用实施的完整知识体系。课程以传热学、流体力学、自动控制原理、建筑物理为理论基石，深入讲解建筑热湿环境调控技术、通风空调系统设计与运行管理、供热与燃气供应系统优化、建筑电气与智能化控制、室内空气质量保障技术、可再生能源在建筑中的应用等专业内容，同时融合绿色建筑、近零能耗建筑、智慧建筑等前沿理念。通过国内外经典建筑环境控制案例剖析与实际工程模拟，引导学生理解建筑环境与设备控制在营造舒适室内环境、实现建筑节能降耗、推动行业绿色发展中的关键作用，掌握不同类型建筑环境系统的设计要点与优化策略</w:t>
      </w:r>
      <w:r>
        <w:rPr>
          <w:rFonts w:hint="eastAsia" w:ascii="仿宋_GB2312" w:cs="Times New Roman"/>
          <w:lang w:val="en-US" w:eastAsia="zh-CN"/>
        </w:rPr>
        <w:t>，</w:t>
      </w:r>
      <w:r>
        <w:rPr>
          <w:rFonts w:hint="default" w:ascii="仿宋_GB2312" w:cs="Times New Roman"/>
          <w:lang w:val="en-US" w:eastAsia="zh-CN"/>
        </w:rPr>
        <w:t>为学生未来从事建筑环境与设备系统设计、工程管理及相关领域工作筑牢坚实的专业基础。</w:t>
      </w:r>
    </w:p>
    <w:p w14:paraId="4BF84CA1">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(5)既有建筑更新与改造</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FA41F2B">
      <w:pPr>
        <w:keepNext w:val="0"/>
        <w:keepLines w:val="0"/>
        <w:widowControl/>
        <w:suppressLineNumbers w:val="0"/>
        <w:shd w:val="clear" w:fill="FFFFFF"/>
        <w:spacing w:before="0" w:beforeAutospacing="0" w:after="120" w:afterAutospacing="0" w:line="23" w:lineRule="atLeast"/>
        <w:ind w:left="0" w:firstLine="640" w:firstLineChars="200"/>
        <w:jc w:val="left"/>
        <w:rPr>
          <w:rFonts w:hint="default" w:ascii="Segoe UI" w:hAnsi="Segoe UI" w:eastAsia="Segoe UI" w:cs="Segoe UI"/>
          <w:i w:val="0"/>
          <w:iCs w:val="0"/>
          <w:caps w:val="0"/>
          <w:color w:val="1F2329"/>
          <w:spacing w:val="0"/>
          <w:kern w:val="0"/>
          <w:sz w:val="24"/>
          <w:szCs w:val="24"/>
          <w:shd w:val="clear" w:fill="FFFFFF"/>
          <w:lang w:val="en-US" w:eastAsia="zh-CN" w:bidi="ar"/>
        </w:rPr>
      </w:pPr>
      <w:r>
        <w:rPr>
          <w:rFonts w:hint="default" w:ascii="仿宋_GB2312" w:cs="Times New Roman"/>
          <w:lang w:val="en-US" w:eastAsia="zh-CN"/>
        </w:rPr>
        <w:t>本课程以培养学生系统掌握既有建筑更新改造理论、技术与实践方法为核心目标，旨在让学生深入理解既有建筑保护、功能提升与空间优化的重要意义。课程以建筑历史理论、结构检测评估、建筑物理环境分析为基础，系统讲解既有建筑的现状评估、结构加固技术、节能改造策略、空间功能重塑、外立面更新设计等内容，同时融入城市更新政策、可持续发展理念以及智慧化改造技术等前沿知识。通过国内外既有建筑更新改造经典案例分析与实地调研，引导学生掌握不同类型既有建筑改造的要点，包括工业遗产、历史建筑、老旧住宅等的改造方法与特色</w:t>
      </w:r>
      <w:r>
        <w:rPr>
          <w:rFonts w:hint="eastAsia" w:ascii="仿宋_GB2312" w:cs="Times New Roman"/>
          <w:lang w:val="en-US" w:eastAsia="zh-CN"/>
        </w:rPr>
        <w:t>，</w:t>
      </w:r>
      <w:r>
        <w:rPr>
          <w:rFonts w:hint="default" w:ascii="仿宋_GB2312" w:cs="Times New Roman"/>
          <w:lang w:val="en-US" w:eastAsia="zh-CN"/>
        </w:rPr>
        <w:t>为学生未来从事既有建筑更新改造设计、施工管理及相关领域工作奠定坚实的专业基础。</w:t>
      </w:r>
    </w:p>
    <w:p w14:paraId="1BE65492">
      <w:pPr>
        <w:keepNext w:val="0"/>
        <w:keepLines w:val="0"/>
        <w:pageBreakBefore w:val="0"/>
        <w:widowControl w:val="0"/>
        <w:numPr>
          <w:ilvl w:val="0"/>
          <w:numId w:val="0"/>
        </w:numPr>
        <w:kinsoku/>
        <w:wordWrap/>
        <w:overflowPunct w:val="0"/>
        <w:topLinePunct w:val="0"/>
        <w:autoSpaceDE/>
        <w:autoSpaceDN/>
        <w:bidi w:val="0"/>
        <w:adjustRightInd w:val="0"/>
        <w:snapToGrid/>
        <w:ind w:firstLine="960" w:firstLineChars="300"/>
        <w:textAlignment w:val="auto"/>
        <w:outlineLvl w:val="9"/>
        <w:rPr>
          <w:rFonts w:hint="eastAsia" w:ascii="仿宋_GB2312" w:hAnsi="Times New Roman" w:cs="Times New Roman"/>
          <w:lang w:eastAsia="zh-CN"/>
        </w:rPr>
      </w:pPr>
      <w:r>
        <w:rPr>
          <w:rFonts w:hint="eastAsia" w:ascii="仿宋_GB2312" w:cs="Times New Roman"/>
          <w:lang w:val="en-US" w:eastAsia="zh-CN"/>
        </w:rPr>
        <w:t>(6)现代木结构建筑设计</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619E800">
      <w:pPr>
        <w:keepNext w:val="0"/>
        <w:keepLines w:val="0"/>
        <w:widowControl/>
        <w:suppressLineNumbers w:val="0"/>
        <w:shd w:val="clear" w:fill="FFFFFF"/>
        <w:spacing w:before="0" w:beforeAutospacing="0" w:after="120" w:afterAutospacing="0" w:line="23" w:lineRule="atLeast"/>
        <w:ind w:left="320" w:leftChars="10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系统掌握现代木结构建筑设计的理论体系、技术方法与创新实践能力为核心目标，旨在让学生深刻理解木结构在绿色建筑、可持续发展领域的重要价值。课程以木材力学性能、木结构材料特性、建筑防火规范为基础，系统讲解现代木结构建筑的结构体系选型、节点构造设计、建筑性能优化、预制装配技术等内容，同时融入低碳建筑理念、数字建造技术以及智能监测技术等前沿知识。通过国内外现代木结构建筑经典案例分析与实际项目调研，引导学生掌握不同类型木结构建筑的设计要点，涵盖轻型木结构住宅、重型木结构公共建筑、胶合木大跨度空间结构等的设计方法与特色</w:t>
      </w:r>
      <w:r>
        <w:rPr>
          <w:rFonts w:hint="eastAsia" w:ascii="仿宋_GB2312" w:cs="Times New Roman"/>
          <w:lang w:val="en-US" w:eastAsia="zh-CN"/>
        </w:rPr>
        <w:t>，</w:t>
      </w:r>
      <w:r>
        <w:rPr>
          <w:rFonts w:hint="default" w:ascii="仿宋_GB2312" w:cs="Times New Roman"/>
          <w:lang w:val="en-US" w:eastAsia="zh-CN"/>
        </w:rPr>
        <w:t>为学生未来从事现代木结构建筑设计、施工管理及相关研究工作筑牢专业根基。</w:t>
      </w:r>
    </w:p>
    <w:p w14:paraId="6D9C8B4C">
      <w:pPr>
        <w:keepNext w:val="0"/>
        <w:keepLines w:val="0"/>
        <w:widowControl/>
        <w:suppressLineNumbers w:val="0"/>
        <w:shd w:val="clear" w:fill="FFFFFF"/>
        <w:spacing w:before="0" w:beforeAutospacing="0" w:after="120" w:afterAutospacing="0" w:line="23" w:lineRule="atLeast"/>
        <w:ind w:firstLine="960" w:firstLineChars="300"/>
        <w:jc w:val="left"/>
        <w:rPr>
          <w:rFonts w:hint="eastAsia" w:ascii="仿宋_GB2312" w:hAnsi="Times New Roman" w:cs="Times New Roman"/>
          <w:lang w:eastAsia="zh-CN"/>
        </w:rPr>
      </w:pPr>
      <w:r>
        <w:rPr>
          <w:rFonts w:hint="eastAsia" w:ascii="仿宋_GB2312" w:cs="Times New Roman"/>
          <w:lang w:val="en-US" w:eastAsia="zh-CN"/>
        </w:rPr>
        <w:t>(7)建筑设计业务管理</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087DE07A">
      <w:pPr>
        <w:keepNext w:val="0"/>
        <w:keepLines w:val="0"/>
        <w:widowControl/>
        <w:suppressLineNumbers w:val="0"/>
        <w:shd w:val="clear" w:fill="FFFFFF"/>
        <w:spacing w:before="0" w:beforeAutospacing="0" w:after="120" w:afterAutospacing="0" w:line="23" w:lineRule="atLeast"/>
        <w:ind w:left="320" w:leftChars="10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系统掌握建筑设计业务全流程管理的理论体系、运营策略与实践应用能力为核心目标，旨在让学生深刻理解业务管理在建筑设计行业降本增效、提升质量、强化竞争力的重要价值。课程以建筑设计行业规范、项目管理理论、商业运营模式为基础，系统讲解建筑设计项目前期策划、招投标管理、合同签订、进度管控、质量监督、成本核算、团队协作与沟通等内容，同时融入数字化管理工具、绿色建筑项目管理理念、BIM 协同管理技术等前沿知识。通过国内外建筑设计企业成功运营案例分析与实际项目参与，引导学生掌握不同规模、类型建筑设计业务的管理要点，涵盖民用建筑设计项目管理、商业建筑设计项目全流程把控、大型公共建筑设计项目协调运作等的管理方法与特色</w:t>
      </w:r>
      <w:r>
        <w:rPr>
          <w:rFonts w:hint="eastAsia" w:ascii="仿宋_GB2312" w:cs="Times New Roman"/>
          <w:lang w:val="en-US" w:eastAsia="zh-CN"/>
        </w:rPr>
        <w:t>，</w:t>
      </w:r>
      <w:r>
        <w:rPr>
          <w:rFonts w:hint="default" w:ascii="仿宋_GB2312" w:cs="Times New Roman"/>
          <w:lang w:val="en-US" w:eastAsia="zh-CN"/>
        </w:rPr>
        <w:t>为学生未来从事建筑设计业务管理、项目运营及相关研究工作筑牢专业根基。</w:t>
      </w:r>
    </w:p>
    <w:p w14:paraId="014DCFCF">
      <w:pPr>
        <w:keepNext w:val="0"/>
        <w:keepLines w:val="0"/>
        <w:widowControl/>
        <w:numPr>
          <w:ilvl w:val="0"/>
          <w:numId w:val="0"/>
        </w:numPr>
        <w:suppressLineNumbers w:val="0"/>
        <w:shd w:val="clear" w:fill="FFFFFF"/>
        <w:spacing w:before="0" w:beforeAutospacing="0" w:after="120" w:afterAutospacing="0" w:line="23" w:lineRule="atLeast"/>
        <w:ind w:firstLine="960" w:firstLineChars="300"/>
        <w:jc w:val="left"/>
        <w:rPr>
          <w:rFonts w:hint="eastAsia" w:ascii="仿宋_GB2312" w:hAnsi="Times New Roman" w:cs="Times New Roman"/>
          <w:lang w:eastAsia="zh-CN"/>
        </w:rPr>
      </w:pPr>
      <w:r>
        <w:rPr>
          <w:rFonts w:hint="eastAsia" w:ascii="仿宋_GB2312" w:cs="Times New Roman"/>
          <w:lang w:val="en-US" w:eastAsia="zh-CN"/>
        </w:rPr>
        <w:t>（8）城市设计</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2CDCC20">
      <w:pPr>
        <w:keepNext w:val="0"/>
        <w:keepLines w:val="0"/>
        <w:widowControl/>
        <w:suppressLineNumbers w:val="0"/>
        <w:shd w:val="clear" w:fill="FFFFFF"/>
        <w:spacing w:before="0" w:beforeAutospacing="0" w:after="120" w:afterAutospacing="0" w:line="23" w:lineRule="atLeast"/>
        <w:ind w:left="320" w:leftChars="10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系统掌握城市空间形态设计与多元要素协调的理论体系、设计方法与实践应用能力为核心目标，旨在让学生深刻理解城市设计在提升空间品质、引导城市更新、平衡功能与美学中的关键价值。课程以城乡规划法规、空间句法理论、环境行为学为基础，系统讲解城市空间结构组织、风貌特色管控、公共空间设计、生态廊道规划、历史文脉延续等内容，同时融入智慧城市理念、大数据空间分析、低碳空间设计、社区参与式设计等前沿知识。通过国内外经典案例（如滨水片区更新、历史街区活化）解析与实际项目实操，引导学生掌握不同尺度（街区、片区、城市片段）的设计要点，强化功能与形态、技术与人文的协同思维，为学生未来从事城市设计、空间规划及相关研究工作筑牢专业根基。</w:t>
      </w:r>
    </w:p>
    <w:p w14:paraId="16F01579">
      <w:pPr>
        <w:keepNext w:val="0"/>
        <w:keepLines w:val="0"/>
        <w:widowControl/>
        <w:numPr>
          <w:ilvl w:val="0"/>
          <w:numId w:val="4"/>
        </w:numPr>
        <w:suppressLineNumbers w:val="0"/>
        <w:shd w:val="clear" w:fill="FFFFFF"/>
        <w:spacing w:before="0" w:beforeAutospacing="0" w:after="120" w:afterAutospacing="0" w:line="23" w:lineRule="atLeast"/>
        <w:ind w:left="320" w:leftChars="100" w:firstLine="640" w:firstLineChars="200"/>
        <w:jc w:val="left"/>
        <w:rPr>
          <w:rFonts w:hint="eastAsia" w:ascii="仿宋_GB2312" w:hAnsi="Times New Roman" w:cs="Times New Roman"/>
          <w:lang w:eastAsia="zh-CN"/>
        </w:rPr>
      </w:pPr>
      <w:r>
        <w:rPr>
          <w:rFonts w:hint="eastAsia" w:ascii="仿宋_GB2312" w:cs="Times New Roman"/>
          <w:lang w:val="en-US" w:eastAsia="zh-CN"/>
        </w:rPr>
        <w:t>建筑施工</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AFC4616">
      <w:pPr>
        <w:keepNext w:val="0"/>
        <w:keepLines w:val="0"/>
        <w:widowControl/>
        <w:suppressLineNumbers w:val="0"/>
        <w:shd w:val="clear" w:fill="FFFFFF"/>
        <w:spacing w:before="0" w:beforeAutospacing="0" w:after="120" w:afterAutospacing="0" w:line="23" w:lineRule="atLeast"/>
        <w:ind w:left="320" w:leftChars="100" w:firstLine="640" w:firstLineChars="200"/>
        <w:jc w:val="left"/>
        <w:rPr>
          <w:rFonts w:hint="default" w:ascii="仿宋_GB2312" w:cs="Times New Roman"/>
          <w:lang w:val="en-US" w:eastAsia="zh-CN"/>
        </w:rPr>
      </w:pPr>
      <w:r>
        <w:rPr>
          <w:rFonts w:hint="default" w:ascii="仿宋_GB2312" w:cs="Times New Roman"/>
          <w:lang w:val="en-US" w:eastAsia="zh-CN"/>
        </w:rPr>
        <w:t>本课程以培养学生系统掌握建筑施工技术与管理的理论体系、工艺方法及实践应用能力为核心目标，旨在让学生深刻理解建筑施工在保障工程质量、安全、效率及控制成本中的关键价值。课程以建筑施工规范、结构工程原理、项目管理理论为基础，系统讲解施工工艺（地基处理、主体结构施工等）、施工组织设计、质量安全管理、进度控制、成本核算等内容，同时融入绿色施工技术、BIM 施工模拟、智能建造技术、装配式建筑施工等前沿知识。通过国内外典型工程案例（如超高层建筑施工、大型基础设施建设）解析与实操训练，引导学生掌握不同类型工程（建筑、桥梁、地下工程等）的施工要点，强化技术与管理的协同思维，为学生未来从事建筑施工管理、技术研发及相关研究工作筑牢专业根基。</w:t>
      </w:r>
    </w:p>
    <w:p w14:paraId="642AF8D5">
      <w:pPr>
        <w:keepNext w:val="0"/>
        <w:keepLines w:val="0"/>
        <w:pageBreakBefore w:val="0"/>
        <w:widowControl w:val="0"/>
        <w:numPr>
          <w:ilvl w:val="0"/>
          <w:numId w:val="5"/>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tbl>
      <w:tblPr>
        <w:tblStyle w:val="10"/>
        <w:tblpPr w:leftFromText="180" w:rightFromText="180" w:vertAnchor="text" w:horzAnchor="page" w:tblpX="220" w:tblpY="573"/>
        <w:tblOverlap w:val="never"/>
        <w:tblW w:w="116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13"/>
        <w:gridCol w:w="3416"/>
        <w:gridCol w:w="565"/>
        <w:gridCol w:w="406"/>
        <w:gridCol w:w="483"/>
        <w:gridCol w:w="566"/>
        <w:gridCol w:w="483"/>
        <w:gridCol w:w="566"/>
        <w:gridCol w:w="524"/>
        <w:gridCol w:w="402"/>
        <w:gridCol w:w="402"/>
        <w:gridCol w:w="402"/>
        <w:gridCol w:w="576"/>
        <w:gridCol w:w="576"/>
      </w:tblGrid>
      <w:tr w14:paraId="75D03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397" w:type="dxa"/>
            <w:tcBorders>
              <w:top w:val="nil"/>
              <w:left w:val="nil"/>
              <w:bottom w:val="nil"/>
              <w:right w:val="nil"/>
            </w:tcBorders>
            <w:shd w:val="clear" w:color="auto" w:fill="auto"/>
            <w:noWrap/>
            <w:vAlign w:val="bottom"/>
          </w:tcPr>
          <w:p w14:paraId="0F427254">
            <w:pPr>
              <w:rPr>
                <w:rFonts w:hint="eastAsia" w:ascii="宋体" w:hAnsi="宋体" w:eastAsia="宋体" w:cs="宋体"/>
                <w:i w:val="0"/>
                <w:iCs w:val="0"/>
                <w:color w:val="000000"/>
                <w:sz w:val="24"/>
                <w:szCs w:val="24"/>
                <w:u w:val="none"/>
              </w:rPr>
            </w:pPr>
          </w:p>
        </w:tc>
        <w:tc>
          <w:tcPr>
            <w:tcW w:w="11205" w:type="dxa"/>
            <w:gridSpan w:val="16"/>
            <w:tcBorders>
              <w:top w:val="nil"/>
              <w:left w:val="nil"/>
              <w:bottom w:val="nil"/>
              <w:right w:val="nil"/>
            </w:tcBorders>
            <w:shd w:val="clear" w:color="auto" w:fill="auto"/>
            <w:noWrap/>
            <w:vAlign w:val="center"/>
          </w:tcPr>
          <w:p w14:paraId="5F6B195A">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Times New Roman" w:hAnsi="Times New Roman" w:eastAsia="黑体" w:cs="Times New Roman"/>
                <w:szCs w:val="32"/>
                <w:lang w:eastAsia="zh-CN"/>
              </w:rPr>
            </w:pPr>
            <w:r>
              <w:rPr>
                <w:rFonts w:hint="eastAsia" w:ascii="楷体_GB2312" w:hAnsi="楷体_GB2312" w:eastAsia="楷体_GB2312" w:cs="楷体_GB2312"/>
                <w:b/>
                <w:bCs/>
                <w:lang w:eastAsia="zh-CN"/>
              </w:rPr>
              <w:t>（一）教学进程安排表</w:t>
            </w:r>
          </w:p>
          <w:p w14:paraId="57EB7691">
            <w:pPr>
              <w:keepNext w:val="0"/>
              <w:keepLines w:val="0"/>
              <w:widowControl/>
              <w:suppressLineNumbers w:val="0"/>
              <w:ind w:firstLine="2891" w:firstLineChars="900"/>
              <w:jc w:val="both"/>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建筑设计专业课程教学计划进程表</w:t>
            </w:r>
          </w:p>
        </w:tc>
      </w:tr>
      <w:tr w14:paraId="6D78B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9693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465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9341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DD83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F56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F5ED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4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9CE5C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9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5C6E5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88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2A90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21CD2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6DA4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8F585C">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6FAF5">
            <w:pPr>
              <w:jc w:val="center"/>
              <w:rPr>
                <w:rFonts w:hint="eastAsia" w:ascii="宋体" w:hAnsi="宋体" w:eastAsia="宋体" w:cs="宋体"/>
                <w:b/>
                <w:bCs/>
                <w:i w:val="0"/>
                <w:iCs w:val="0"/>
                <w:color w:val="000000"/>
                <w:sz w:val="18"/>
                <w:szCs w:val="18"/>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2E8B2">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FA6F1">
            <w:pPr>
              <w:jc w:val="center"/>
              <w:rPr>
                <w:rFonts w:hint="eastAsia" w:ascii="宋体" w:hAnsi="宋体" w:eastAsia="宋体" w:cs="宋体"/>
                <w:b/>
                <w:bCs/>
                <w:i w:val="0"/>
                <w:iCs w:val="0"/>
                <w:color w:val="000000"/>
                <w:sz w:val="18"/>
                <w:szCs w:val="18"/>
                <w:u w:val="none"/>
              </w:rPr>
            </w:pPr>
          </w:p>
        </w:tc>
        <w:tc>
          <w:tcPr>
            <w:tcW w:w="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AC2DC">
            <w:pPr>
              <w:jc w:val="center"/>
              <w:rPr>
                <w:rFonts w:hint="eastAsia" w:ascii="宋体" w:hAnsi="宋体" w:eastAsia="宋体" w:cs="宋体"/>
                <w:b/>
                <w:bCs/>
                <w:i w:val="0"/>
                <w:iCs w:val="0"/>
                <w:color w:val="000000"/>
                <w:sz w:val="16"/>
                <w:szCs w:val="16"/>
                <w:u w:val="none"/>
              </w:rPr>
            </w:pPr>
          </w:p>
        </w:tc>
        <w:tc>
          <w:tcPr>
            <w:tcW w:w="4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503BB">
            <w:pPr>
              <w:jc w:val="center"/>
              <w:rPr>
                <w:rFonts w:hint="eastAsia" w:ascii="宋体" w:hAnsi="宋体" w:eastAsia="宋体" w:cs="宋体"/>
                <w:b/>
                <w:bCs/>
                <w:i w:val="0"/>
                <w:iCs w:val="0"/>
                <w:color w:val="000000"/>
                <w:sz w:val="16"/>
                <w:szCs w:val="16"/>
                <w:u w:val="none"/>
              </w:rPr>
            </w:pPr>
          </w:p>
        </w:tc>
        <w:tc>
          <w:tcPr>
            <w:tcW w:w="4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5F2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03F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9EB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9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F0AF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8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60080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A8353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38A21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B1F6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E5AED">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0CD79">
            <w:pPr>
              <w:jc w:val="center"/>
              <w:rPr>
                <w:rFonts w:hint="eastAsia" w:ascii="宋体" w:hAnsi="宋体" w:eastAsia="宋体" w:cs="宋体"/>
                <w:b/>
                <w:bCs/>
                <w:i w:val="0"/>
                <w:iCs w:val="0"/>
                <w:color w:val="000000"/>
                <w:sz w:val="18"/>
                <w:szCs w:val="18"/>
                <w:u w:val="none"/>
              </w:rPr>
            </w:pPr>
          </w:p>
        </w:tc>
        <w:tc>
          <w:tcPr>
            <w:tcW w:w="9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F08CC">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EEBC9">
            <w:pPr>
              <w:jc w:val="center"/>
              <w:rPr>
                <w:rFonts w:hint="eastAsia" w:ascii="宋体" w:hAnsi="宋体" w:eastAsia="宋体" w:cs="宋体"/>
                <w:b/>
                <w:bCs/>
                <w:i w:val="0"/>
                <w:iCs w:val="0"/>
                <w:color w:val="000000"/>
                <w:sz w:val="18"/>
                <w:szCs w:val="18"/>
                <w:u w:val="none"/>
              </w:rPr>
            </w:pPr>
          </w:p>
        </w:tc>
        <w:tc>
          <w:tcPr>
            <w:tcW w:w="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D1479">
            <w:pPr>
              <w:jc w:val="center"/>
              <w:rPr>
                <w:rFonts w:hint="eastAsia" w:ascii="宋体" w:hAnsi="宋体" w:eastAsia="宋体" w:cs="宋体"/>
                <w:b/>
                <w:bCs/>
                <w:i w:val="0"/>
                <w:iCs w:val="0"/>
                <w:color w:val="000000"/>
                <w:sz w:val="16"/>
                <w:szCs w:val="16"/>
                <w:u w:val="none"/>
              </w:rPr>
            </w:pPr>
          </w:p>
        </w:tc>
        <w:tc>
          <w:tcPr>
            <w:tcW w:w="4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467F5">
            <w:pPr>
              <w:jc w:val="center"/>
              <w:rPr>
                <w:rFonts w:hint="eastAsia" w:ascii="宋体" w:hAnsi="宋体" w:eastAsia="宋体" w:cs="宋体"/>
                <w:b/>
                <w:bCs/>
                <w:i w:val="0"/>
                <w:iCs w:val="0"/>
                <w:color w:val="000000"/>
                <w:sz w:val="16"/>
                <w:szCs w:val="16"/>
                <w:u w:val="none"/>
              </w:rPr>
            </w:pPr>
          </w:p>
        </w:tc>
        <w:tc>
          <w:tcPr>
            <w:tcW w:w="4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17D5E">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B5454">
            <w:pPr>
              <w:jc w:val="center"/>
              <w:rPr>
                <w:rFonts w:hint="eastAsia" w:ascii="宋体" w:hAnsi="宋体" w:eastAsia="宋体" w:cs="宋体"/>
                <w:b/>
                <w:bCs/>
                <w:i w:val="0"/>
                <w:iCs w:val="0"/>
                <w:color w:val="000000"/>
                <w:sz w:val="18"/>
                <w:szCs w:val="18"/>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450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BFC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1B81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3E9A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970B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5B0C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04E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6962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00F88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804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nil"/>
              <w:right w:val="single" w:color="000000" w:sz="4" w:space="0"/>
            </w:tcBorders>
            <w:shd w:val="clear" w:color="auto" w:fill="auto"/>
            <w:textDirection w:val="tbRlV"/>
            <w:vAlign w:val="center"/>
          </w:tcPr>
          <w:p w14:paraId="6A41C15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83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B3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7F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D37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C8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506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5D3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0C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89D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A18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D352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4DD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C333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B62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1F7E">
            <w:pPr>
              <w:jc w:val="center"/>
              <w:rPr>
                <w:rFonts w:hint="eastAsia" w:ascii="宋体" w:hAnsi="宋体" w:eastAsia="宋体" w:cs="宋体"/>
                <w:i w:val="0"/>
                <w:iCs w:val="0"/>
                <w:color w:val="000000"/>
                <w:sz w:val="16"/>
                <w:szCs w:val="16"/>
                <w:u w:val="none"/>
              </w:rPr>
            </w:pPr>
          </w:p>
        </w:tc>
      </w:tr>
      <w:tr w14:paraId="44AEC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E6306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6FBEB1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E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33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D3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CF9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67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05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1C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7E2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4E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E430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6A9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4420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4C16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B99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2A050">
            <w:pPr>
              <w:jc w:val="center"/>
              <w:rPr>
                <w:rFonts w:hint="eastAsia" w:ascii="宋体" w:hAnsi="宋体" w:eastAsia="宋体" w:cs="宋体"/>
                <w:i w:val="0"/>
                <w:iCs w:val="0"/>
                <w:color w:val="000000"/>
                <w:sz w:val="16"/>
                <w:szCs w:val="16"/>
                <w:u w:val="none"/>
              </w:rPr>
            </w:pPr>
          </w:p>
        </w:tc>
      </w:tr>
      <w:tr w14:paraId="54BEB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4CED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C0F6EE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916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DA9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D98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9AC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22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8EF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9F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F7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DFB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46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E65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82C1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60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4D59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868F2">
            <w:pPr>
              <w:jc w:val="center"/>
              <w:rPr>
                <w:rFonts w:hint="eastAsia" w:ascii="宋体" w:hAnsi="宋体" w:eastAsia="宋体" w:cs="宋体"/>
                <w:i w:val="0"/>
                <w:iCs w:val="0"/>
                <w:color w:val="000000"/>
                <w:sz w:val="16"/>
                <w:szCs w:val="16"/>
                <w:u w:val="none"/>
              </w:rPr>
            </w:pPr>
          </w:p>
        </w:tc>
      </w:tr>
      <w:tr w14:paraId="12C3E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18EA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772CA4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9D7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63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549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B55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26E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CAA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F7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5BB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8E9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E7A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332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EAF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BF0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420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8EDC7">
            <w:pPr>
              <w:jc w:val="center"/>
              <w:rPr>
                <w:rFonts w:hint="eastAsia" w:ascii="宋体" w:hAnsi="宋体" w:eastAsia="宋体" w:cs="宋体"/>
                <w:i w:val="0"/>
                <w:iCs w:val="0"/>
                <w:color w:val="000000"/>
                <w:sz w:val="16"/>
                <w:szCs w:val="16"/>
                <w:u w:val="none"/>
              </w:rPr>
            </w:pPr>
          </w:p>
        </w:tc>
      </w:tr>
      <w:tr w14:paraId="0ED47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24DD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CF866F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56D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ACF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598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FB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B7D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6F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92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1A8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F3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F03E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080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7C2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9B21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1261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D7DC">
            <w:pPr>
              <w:jc w:val="center"/>
              <w:rPr>
                <w:rFonts w:hint="eastAsia" w:ascii="宋体" w:hAnsi="宋体" w:eastAsia="宋体" w:cs="宋体"/>
                <w:i w:val="0"/>
                <w:iCs w:val="0"/>
                <w:color w:val="000000"/>
                <w:sz w:val="16"/>
                <w:szCs w:val="16"/>
                <w:u w:val="none"/>
              </w:rPr>
            </w:pPr>
          </w:p>
        </w:tc>
      </w:tr>
      <w:tr w14:paraId="64ECF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7619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3F19AE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0B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2D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3C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8A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903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52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FC3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BD9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A00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98B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69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7F24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B01D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71A0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E6BC">
            <w:pPr>
              <w:jc w:val="center"/>
              <w:rPr>
                <w:rFonts w:hint="eastAsia" w:ascii="宋体" w:hAnsi="宋体" w:eastAsia="宋体" w:cs="宋体"/>
                <w:i w:val="0"/>
                <w:iCs w:val="0"/>
                <w:color w:val="000000"/>
                <w:sz w:val="16"/>
                <w:szCs w:val="16"/>
                <w:u w:val="none"/>
              </w:rPr>
            </w:pPr>
          </w:p>
        </w:tc>
      </w:tr>
      <w:tr w14:paraId="2E7B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F215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4E72E12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B8B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6A1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5F9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E6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B0C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F6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580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2B1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831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F0D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3EB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03B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247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08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B17D">
            <w:pPr>
              <w:jc w:val="center"/>
              <w:rPr>
                <w:rFonts w:hint="eastAsia" w:ascii="宋体" w:hAnsi="宋体" w:eastAsia="宋体" w:cs="宋体"/>
                <w:i w:val="0"/>
                <w:iCs w:val="0"/>
                <w:color w:val="000000"/>
                <w:sz w:val="16"/>
                <w:szCs w:val="16"/>
                <w:u w:val="none"/>
              </w:rPr>
            </w:pPr>
          </w:p>
        </w:tc>
      </w:tr>
      <w:tr w14:paraId="47DFF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89F4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F87B9B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07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9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0E4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AF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4FD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93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6CD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3A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E2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D47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7E16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B24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D862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795D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AC3E6">
            <w:pPr>
              <w:jc w:val="center"/>
              <w:rPr>
                <w:rFonts w:hint="eastAsia" w:ascii="宋体" w:hAnsi="宋体" w:eastAsia="宋体" w:cs="宋体"/>
                <w:i w:val="0"/>
                <w:iCs w:val="0"/>
                <w:color w:val="000000"/>
                <w:sz w:val="16"/>
                <w:szCs w:val="16"/>
                <w:u w:val="none"/>
              </w:rPr>
            </w:pPr>
          </w:p>
        </w:tc>
      </w:tr>
      <w:tr w14:paraId="2E7C9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4BD1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19043C5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4B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AC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D05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89C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6C1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86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B7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182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EE2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05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2878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DBD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65A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A83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F8988">
            <w:pPr>
              <w:jc w:val="center"/>
              <w:rPr>
                <w:rFonts w:hint="eastAsia" w:ascii="宋体" w:hAnsi="宋体" w:eastAsia="宋体" w:cs="宋体"/>
                <w:i w:val="0"/>
                <w:iCs w:val="0"/>
                <w:color w:val="000000"/>
                <w:sz w:val="16"/>
                <w:szCs w:val="16"/>
                <w:u w:val="none"/>
              </w:rPr>
            </w:pPr>
          </w:p>
        </w:tc>
      </w:tr>
      <w:tr w14:paraId="1F4F1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0AE7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A97342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E87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17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0B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A2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A8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040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1D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17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6D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D9B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885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B732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62DB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DA23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84DAE">
            <w:pPr>
              <w:jc w:val="center"/>
              <w:rPr>
                <w:rFonts w:hint="eastAsia" w:ascii="宋体" w:hAnsi="宋体" w:eastAsia="宋体" w:cs="宋体"/>
                <w:i w:val="0"/>
                <w:iCs w:val="0"/>
                <w:color w:val="000000"/>
                <w:sz w:val="16"/>
                <w:szCs w:val="16"/>
                <w:u w:val="none"/>
              </w:rPr>
            </w:pPr>
          </w:p>
        </w:tc>
      </w:tr>
      <w:tr w14:paraId="2BF40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5200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12D6EC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E39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49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055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BB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CCE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936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D2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0BE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EF6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A6F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9C2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46A8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4305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83A9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593B">
            <w:pPr>
              <w:jc w:val="center"/>
              <w:rPr>
                <w:rFonts w:hint="eastAsia" w:ascii="宋体" w:hAnsi="宋体" w:eastAsia="宋体" w:cs="宋体"/>
                <w:i w:val="0"/>
                <w:iCs w:val="0"/>
                <w:color w:val="000000"/>
                <w:sz w:val="16"/>
                <w:szCs w:val="16"/>
                <w:u w:val="none"/>
              </w:rPr>
            </w:pPr>
          </w:p>
        </w:tc>
      </w:tr>
      <w:tr w14:paraId="16BD9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6B98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CA1310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5D6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A6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0ED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028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E8D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A86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16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BC1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42A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1F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B2DA">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397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4D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7DE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BCED0">
            <w:pPr>
              <w:jc w:val="center"/>
              <w:rPr>
                <w:rFonts w:hint="eastAsia" w:ascii="宋体" w:hAnsi="宋体" w:eastAsia="宋体" w:cs="宋体"/>
                <w:i w:val="0"/>
                <w:iCs w:val="0"/>
                <w:color w:val="000000"/>
                <w:sz w:val="16"/>
                <w:szCs w:val="16"/>
                <w:u w:val="none"/>
              </w:rPr>
            </w:pPr>
          </w:p>
        </w:tc>
      </w:tr>
      <w:tr w14:paraId="4CBD2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C800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D0EBF0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162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BB2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7D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DE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D95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A7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E05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574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ED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420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561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C9C0F">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855B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4E6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7434">
            <w:pPr>
              <w:jc w:val="center"/>
              <w:rPr>
                <w:rFonts w:hint="eastAsia" w:ascii="宋体" w:hAnsi="宋体" w:eastAsia="宋体" w:cs="宋体"/>
                <w:i w:val="0"/>
                <w:iCs w:val="0"/>
                <w:color w:val="000000"/>
                <w:sz w:val="16"/>
                <w:szCs w:val="16"/>
                <w:u w:val="none"/>
              </w:rPr>
            </w:pPr>
          </w:p>
        </w:tc>
      </w:tr>
      <w:tr w14:paraId="58B8C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EFD38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3F63A64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C64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BFC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E21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5D5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3A2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633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FAF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3D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AA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079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582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82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90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644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285B2">
            <w:pPr>
              <w:jc w:val="center"/>
              <w:rPr>
                <w:rFonts w:hint="eastAsia" w:ascii="宋体" w:hAnsi="宋体" w:eastAsia="宋体" w:cs="宋体"/>
                <w:i w:val="0"/>
                <w:iCs w:val="0"/>
                <w:color w:val="000000"/>
                <w:sz w:val="16"/>
                <w:szCs w:val="16"/>
                <w:u w:val="none"/>
              </w:rPr>
            </w:pPr>
          </w:p>
        </w:tc>
      </w:tr>
      <w:tr w14:paraId="34EEC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F83B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2A820D5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EF6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6DA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74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88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02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0D3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591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E0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95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D0A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64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A2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57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FE9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46A33">
            <w:pPr>
              <w:jc w:val="center"/>
              <w:rPr>
                <w:rFonts w:hint="eastAsia" w:ascii="宋体" w:hAnsi="宋体" w:eastAsia="宋体" w:cs="宋体"/>
                <w:i w:val="0"/>
                <w:iCs w:val="0"/>
                <w:color w:val="000000"/>
                <w:sz w:val="16"/>
                <w:szCs w:val="16"/>
                <w:u w:val="none"/>
              </w:rPr>
            </w:pPr>
          </w:p>
        </w:tc>
      </w:tr>
      <w:tr w14:paraId="0DE79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70BC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084EE24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nil"/>
              <w:right w:val="single" w:color="000000" w:sz="4" w:space="0"/>
            </w:tcBorders>
            <w:shd w:val="clear" w:color="auto" w:fill="auto"/>
            <w:vAlign w:val="center"/>
          </w:tcPr>
          <w:p w14:paraId="6DECBE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13" w:type="dxa"/>
            <w:tcBorders>
              <w:top w:val="single" w:color="000000" w:sz="4" w:space="0"/>
              <w:left w:val="single" w:color="000000" w:sz="4" w:space="0"/>
              <w:bottom w:val="nil"/>
              <w:right w:val="single" w:color="000000" w:sz="4" w:space="0"/>
            </w:tcBorders>
            <w:shd w:val="clear" w:color="auto" w:fill="auto"/>
            <w:noWrap/>
            <w:vAlign w:val="center"/>
          </w:tcPr>
          <w:p w14:paraId="46A4E9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nil"/>
              <w:right w:val="single" w:color="000000" w:sz="4" w:space="0"/>
            </w:tcBorders>
            <w:shd w:val="clear" w:color="auto" w:fill="auto"/>
            <w:noWrap/>
            <w:vAlign w:val="center"/>
          </w:tcPr>
          <w:p w14:paraId="745FDF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5" w:type="dxa"/>
            <w:tcBorders>
              <w:top w:val="single" w:color="000000" w:sz="4" w:space="0"/>
              <w:left w:val="single" w:color="000000" w:sz="4" w:space="0"/>
              <w:bottom w:val="nil"/>
              <w:right w:val="single" w:color="000000" w:sz="4" w:space="0"/>
            </w:tcBorders>
            <w:shd w:val="clear" w:color="auto" w:fill="auto"/>
            <w:vAlign w:val="center"/>
          </w:tcPr>
          <w:p w14:paraId="3750BF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nil"/>
              <w:right w:val="single" w:color="000000" w:sz="4" w:space="0"/>
            </w:tcBorders>
            <w:shd w:val="clear" w:color="auto" w:fill="auto"/>
            <w:noWrap/>
            <w:vAlign w:val="center"/>
          </w:tcPr>
          <w:p w14:paraId="19CABE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nil"/>
              <w:right w:val="single" w:color="000000" w:sz="4" w:space="0"/>
            </w:tcBorders>
            <w:shd w:val="clear" w:color="auto" w:fill="auto"/>
            <w:noWrap/>
            <w:vAlign w:val="center"/>
          </w:tcPr>
          <w:p w14:paraId="6AD1CC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nil"/>
              <w:right w:val="single" w:color="000000" w:sz="4" w:space="0"/>
            </w:tcBorders>
            <w:shd w:val="clear" w:color="auto" w:fill="auto"/>
            <w:noWrap/>
            <w:vAlign w:val="center"/>
          </w:tcPr>
          <w:p w14:paraId="5CAF69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483" w:type="dxa"/>
            <w:tcBorders>
              <w:top w:val="single" w:color="000000" w:sz="4" w:space="0"/>
              <w:left w:val="single" w:color="000000" w:sz="4" w:space="0"/>
              <w:bottom w:val="nil"/>
              <w:right w:val="single" w:color="000000" w:sz="4" w:space="0"/>
            </w:tcBorders>
            <w:shd w:val="clear" w:color="auto" w:fill="auto"/>
            <w:noWrap/>
            <w:vAlign w:val="center"/>
          </w:tcPr>
          <w:p w14:paraId="7395C4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6" w:type="dxa"/>
            <w:tcBorders>
              <w:top w:val="single" w:color="000000" w:sz="4" w:space="0"/>
              <w:left w:val="single" w:color="000000" w:sz="4" w:space="0"/>
              <w:bottom w:val="nil"/>
              <w:right w:val="single" w:color="000000" w:sz="4" w:space="0"/>
            </w:tcBorders>
            <w:shd w:val="clear" w:color="auto" w:fill="auto"/>
            <w:noWrap/>
            <w:vAlign w:val="center"/>
          </w:tcPr>
          <w:p w14:paraId="20A3BE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24" w:type="dxa"/>
            <w:tcBorders>
              <w:top w:val="single" w:color="000000" w:sz="4" w:space="0"/>
              <w:left w:val="single" w:color="000000" w:sz="4" w:space="0"/>
              <w:bottom w:val="nil"/>
              <w:right w:val="single" w:color="000000" w:sz="4" w:space="0"/>
            </w:tcBorders>
            <w:shd w:val="clear" w:color="auto" w:fill="auto"/>
            <w:noWrap/>
            <w:vAlign w:val="center"/>
          </w:tcPr>
          <w:p w14:paraId="1D5CE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nil"/>
              <w:right w:val="single" w:color="000000" w:sz="4" w:space="0"/>
            </w:tcBorders>
            <w:shd w:val="clear" w:color="auto" w:fill="auto"/>
            <w:noWrap/>
            <w:vAlign w:val="center"/>
          </w:tcPr>
          <w:p w14:paraId="14DD70D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nil"/>
              <w:right w:val="single" w:color="000000" w:sz="4" w:space="0"/>
            </w:tcBorders>
            <w:shd w:val="clear" w:color="auto" w:fill="auto"/>
            <w:noWrap/>
            <w:vAlign w:val="center"/>
          </w:tcPr>
          <w:p w14:paraId="1E6EEE9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nil"/>
              <w:right w:val="single" w:color="000000" w:sz="4" w:space="0"/>
            </w:tcBorders>
            <w:shd w:val="clear" w:color="auto" w:fill="auto"/>
            <w:noWrap/>
            <w:vAlign w:val="center"/>
          </w:tcPr>
          <w:p w14:paraId="1C7D00C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nil"/>
              <w:right w:val="single" w:color="000000" w:sz="4" w:space="0"/>
            </w:tcBorders>
            <w:shd w:val="clear" w:color="auto" w:fill="auto"/>
            <w:noWrap/>
            <w:vAlign w:val="center"/>
          </w:tcPr>
          <w:p w14:paraId="758C525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nil"/>
              <w:right w:val="single" w:color="000000" w:sz="4" w:space="0"/>
            </w:tcBorders>
            <w:shd w:val="clear" w:color="auto" w:fill="auto"/>
            <w:noWrap/>
            <w:vAlign w:val="center"/>
          </w:tcPr>
          <w:p w14:paraId="254DFF8B">
            <w:pPr>
              <w:jc w:val="center"/>
              <w:rPr>
                <w:rFonts w:hint="eastAsia" w:ascii="宋体" w:hAnsi="宋体" w:eastAsia="宋体" w:cs="宋体"/>
                <w:i w:val="0"/>
                <w:iCs w:val="0"/>
                <w:color w:val="000000"/>
                <w:sz w:val="16"/>
                <w:szCs w:val="16"/>
                <w:u w:val="none"/>
              </w:rPr>
            </w:pPr>
          </w:p>
        </w:tc>
      </w:tr>
      <w:tr w14:paraId="5ED1B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36F5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nil"/>
              <w:right w:val="single" w:color="000000" w:sz="4" w:space="0"/>
            </w:tcBorders>
            <w:shd w:val="clear" w:color="auto" w:fill="auto"/>
            <w:textDirection w:val="tbRlV"/>
            <w:vAlign w:val="center"/>
          </w:tcPr>
          <w:p w14:paraId="7B989D3E">
            <w:pPr>
              <w:jc w:val="center"/>
              <w:rPr>
                <w:rFonts w:hint="eastAsia" w:ascii="宋体" w:hAnsi="宋体" w:eastAsia="宋体" w:cs="宋体"/>
                <w:b/>
                <w:bCs/>
                <w:i w:val="0"/>
                <w:iCs w:val="0"/>
                <w:color w:val="000000"/>
                <w:sz w:val="16"/>
                <w:szCs w:val="16"/>
                <w:u w:val="none"/>
              </w:rPr>
            </w:pPr>
          </w:p>
        </w:tc>
        <w:tc>
          <w:tcPr>
            <w:tcW w:w="47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F25D1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F0D3A">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5799">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12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6D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0ED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A5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1AE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CD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5D9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027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C4678">
            <w:pPr>
              <w:rPr>
                <w:rFonts w:hint="eastAsia" w:ascii="宋体" w:hAnsi="宋体" w:eastAsia="宋体" w:cs="宋体"/>
                <w:i w:val="0"/>
                <w:iCs w:val="0"/>
                <w:color w:val="000000"/>
                <w:sz w:val="24"/>
                <w:szCs w:val="24"/>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659501F">
            <w:pPr>
              <w:rPr>
                <w:rFonts w:hint="eastAsia" w:ascii="宋体" w:hAnsi="宋体" w:eastAsia="宋体" w:cs="宋体"/>
                <w:i w:val="0"/>
                <w:iCs w:val="0"/>
                <w:color w:val="000000"/>
                <w:sz w:val="24"/>
                <w:szCs w:val="24"/>
                <w:u w:val="none"/>
              </w:rPr>
            </w:pPr>
          </w:p>
        </w:tc>
      </w:tr>
      <w:tr w14:paraId="122F3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4D087">
            <w:pPr>
              <w:jc w:val="center"/>
              <w:rPr>
                <w:rFonts w:hint="eastAsia" w:ascii="宋体" w:hAnsi="宋体" w:eastAsia="宋体" w:cs="宋体"/>
                <w:b/>
                <w:bCs/>
                <w:i w:val="0"/>
                <w:iCs w:val="0"/>
                <w:color w:val="000000"/>
                <w:sz w:val="18"/>
                <w:szCs w:val="18"/>
                <w:u w:val="none"/>
              </w:rPr>
            </w:pPr>
          </w:p>
        </w:tc>
        <w:tc>
          <w:tcPr>
            <w:tcW w:w="528" w:type="dxa"/>
            <w:vMerge w:val="restart"/>
            <w:tcBorders>
              <w:top w:val="nil"/>
              <w:left w:val="single" w:color="000000" w:sz="4" w:space="0"/>
              <w:bottom w:val="single" w:color="000000" w:sz="4" w:space="0"/>
              <w:right w:val="single" w:color="000000" w:sz="4" w:space="0"/>
            </w:tcBorders>
            <w:shd w:val="clear" w:color="auto" w:fill="auto"/>
            <w:textDirection w:val="tbRlV"/>
            <w:vAlign w:val="center"/>
          </w:tcPr>
          <w:p w14:paraId="7508764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nil"/>
              <w:left w:val="single" w:color="000000" w:sz="4" w:space="0"/>
              <w:bottom w:val="single" w:color="000000" w:sz="4" w:space="0"/>
              <w:right w:val="single" w:color="000000" w:sz="4" w:space="0"/>
            </w:tcBorders>
            <w:shd w:val="clear" w:color="auto" w:fill="auto"/>
            <w:vAlign w:val="center"/>
          </w:tcPr>
          <w:p w14:paraId="0F657C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nil"/>
              <w:left w:val="single" w:color="000000" w:sz="4" w:space="0"/>
              <w:bottom w:val="single" w:color="000000" w:sz="4" w:space="0"/>
              <w:right w:val="single" w:color="000000" w:sz="4" w:space="0"/>
            </w:tcBorders>
            <w:shd w:val="clear" w:color="auto" w:fill="auto"/>
            <w:noWrap/>
            <w:vAlign w:val="center"/>
          </w:tcPr>
          <w:p w14:paraId="6DB451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3416" w:type="dxa"/>
            <w:tcBorders>
              <w:top w:val="nil"/>
              <w:left w:val="single" w:color="000000" w:sz="4" w:space="0"/>
              <w:bottom w:val="single" w:color="000000" w:sz="4" w:space="0"/>
              <w:right w:val="single" w:color="000000" w:sz="4" w:space="0"/>
            </w:tcBorders>
            <w:shd w:val="clear" w:color="auto" w:fill="auto"/>
            <w:noWrap/>
            <w:vAlign w:val="center"/>
          </w:tcPr>
          <w:p w14:paraId="27C8B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5" w:type="dxa"/>
            <w:tcBorders>
              <w:top w:val="nil"/>
              <w:left w:val="single" w:color="000000" w:sz="4" w:space="0"/>
              <w:bottom w:val="single" w:color="000000" w:sz="4" w:space="0"/>
              <w:right w:val="single" w:color="000000" w:sz="4" w:space="0"/>
            </w:tcBorders>
            <w:shd w:val="clear" w:color="auto" w:fill="auto"/>
            <w:noWrap/>
            <w:vAlign w:val="center"/>
          </w:tcPr>
          <w:p w14:paraId="63B76D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nil"/>
              <w:left w:val="single" w:color="000000" w:sz="4" w:space="0"/>
              <w:bottom w:val="single" w:color="000000" w:sz="4" w:space="0"/>
              <w:right w:val="single" w:color="000000" w:sz="4" w:space="0"/>
            </w:tcBorders>
            <w:shd w:val="clear" w:color="auto" w:fill="auto"/>
            <w:noWrap/>
            <w:vAlign w:val="center"/>
          </w:tcPr>
          <w:p w14:paraId="193B40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nil"/>
              <w:left w:val="single" w:color="000000" w:sz="4" w:space="0"/>
              <w:bottom w:val="single" w:color="000000" w:sz="4" w:space="0"/>
              <w:right w:val="single" w:color="000000" w:sz="4" w:space="0"/>
            </w:tcBorders>
            <w:shd w:val="clear" w:color="auto" w:fill="auto"/>
            <w:noWrap/>
            <w:vAlign w:val="center"/>
          </w:tcPr>
          <w:p w14:paraId="09A173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nil"/>
              <w:left w:val="single" w:color="000000" w:sz="4" w:space="0"/>
              <w:bottom w:val="single" w:color="000000" w:sz="4" w:space="0"/>
              <w:right w:val="single" w:color="000000" w:sz="4" w:space="0"/>
            </w:tcBorders>
            <w:shd w:val="clear" w:color="auto" w:fill="auto"/>
            <w:noWrap/>
            <w:vAlign w:val="center"/>
          </w:tcPr>
          <w:p w14:paraId="39F052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nil"/>
              <w:left w:val="single" w:color="000000" w:sz="4" w:space="0"/>
              <w:bottom w:val="single" w:color="000000" w:sz="4" w:space="0"/>
              <w:right w:val="single" w:color="000000" w:sz="4" w:space="0"/>
            </w:tcBorders>
            <w:shd w:val="clear" w:color="auto" w:fill="auto"/>
            <w:noWrap/>
            <w:vAlign w:val="center"/>
          </w:tcPr>
          <w:p w14:paraId="346AB2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nil"/>
              <w:left w:val="single" w:color="000000" w:sz="4" w:space="0"/>
              <w:bottom w:val="single" w:color="000000" w:sz="4" w:space="0"/>
              <w:right w:val="single" w:color="000000" w:sz="4" w:space="0"/>
            </w:tcBorders>
            <w:shd w:val="clear" w:color="auto" w:fill="auto"/>
            <w:noWrap/>
            <w:vAlign w:val="center"/>
          </w:tcPr>
          <w:p w14:paraId="066F73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nil"/>
              <w:left w:val="single" w:color="000000" w:sz="4" w:space="0"/>
              <w:bottom w:val="single" w:color="000000" w:sz="4" w:space="0"/>
              <w:right w:val="single" w:color="000000" w:sz="4" w:space="0"/>
            </w:tcBorders>
            <w:shd w:val="clear" w:color="auto" w:fill="auto"/>
            <w:noWrap/>
            <w:vAlign w:val="center"/>
          </w:tcPr>
          <w:p w14:paraId="59A998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nil"/>
              <w:left w:val="single" w:color="000000" w:sz="4" w:space="0"/>
              <w:bottom w:val="single" w:color="000000" w:sz="4" w:space="0"/>
              <w:right w:val="single" w:color="000000" w:sz="4" w:space="0"/>
            </w:tcBorders>
            <w:shd w:val="clear" w:color="auto" w:fill="auto"/>
            <w:noWrap/>
            <w:vAlign w:val="center"/>
          </w:tcPr>
          <w:p w14:paraId="5965021C">
            <w:pPr>
              <w:jc w:val="center"/>
              <w:rPr>
                <w:rFonts w:hint="eastAsia" w:ascii="宋体" w:hAnsi="宋体" w:eastAsia="宋体" w:cs="宋体"/>
                <w:i w:val="0"/>
                <w:iCs w:val="0"/>
                <w:color w:val="000000"/>
                <w:sz w:val="16"/>
                <w:szCs w:val="16"/>
                <w:u w:val="none"/>
              </w:rPr>
            </w:pPr>
          </w:p>
        </w:tc>
        <w:tc>
          <w:tcPr>
            <w:tcW w:w="402" w:type="dxa"/>
            <w:tcBorders>
              <w:top w:val="nil"/>
              <w:left w:val="single" w:color="000000" w:sz="4" w:space="0"/>
              <w:bottom w:val="single" w:color="000000" w:sz="4" w:space="0"/>
              <w:right w:val="single" w:color="000000" w:sz="4" w:space="0"/>
            </w:tcBorders>
            <w:shd w:val="clear" w:color="auto" w:fill="auto"/>
            <w:noWrap/>
            <w:vAlign w:val="center"/>
          </w:tcPr>
          <w:p w14:paraId="19615D9B">
            <w:pPr>
              <w:jc w:val="center"/>
              <w:rPr>
                <w:rFonts w:hint="eastAsia" w:ascii="宋体" w:hAnsi="宋体" w:eastAsia="宋体" w:cs="宋体"/>
                <w:i w:val="0"/>
                <w:iCs w:val="0"/>
                <w:color w:val="000000"/>
                <w:sz w:val="16"/>
                <w:szCs w:val="16"/>
                <w:u w:val="none"/>
              </w:rPr>
            </w:pPr>
          </w:p>
        </w:tc>
        <w:tc>
          <w:tcPr>
            <w:tcW w:w="402" w:type="dxa"/>
            <w:tcBorders>
              <w:top w:val="nil"/>
              <w:left w:val="single" w:color="000000" w:sz="4" w:space="0"/>
              <w:bottom w:val="single" w:color="000000" w:sz="4" w:space="0"/>
              <w:right w:val="single" w:color="000000" w:sz="4" w:space="0"/>
            </w:tcBorders>
            <w:shd w:val="clear" w:color="auto" w:fill="auto"/>
            <w:noWrap/>
            <w:vAlign w:val="bottom"/>
          </w:tcPr>
          <w:p w14:paraId="71C2CC7D">
            <w:pPr>
              <w:rPr>
                <w:rFonts w:hint="eastAsia" w:ascii="宋体" w:hAnsi="宋体" w:eastAsia="宋体" w:cs="宋体"/>
                <w:i w:val="0"/>
                <w:iCs w:val="0"/>
                <w:color w:val="000000"/>
                <w:sz w:val="24"/>
                <w:szCs w:val="24"/>
                <w:u w:val="none"/>
              </w:rPr>
            </w:pPr>
          </w:p>
        </w:tc>
        <w:tc>
          <w:tcPr>
            <w:tcW w:w="576" w:type="dxa"/>
            <w:tcBorders>
              <w:top w:val="nil"/>
              <w:left w:val="single" w:color="000000" w:sz="4" w:space="0"/>
              <w:bottom w:val="single" w:color="000000" w:sz="4" w:space="0"/>
              <w:right w:val="single" w:color="000000" w:sz="4" w:space="0"/>
            </w:tcBorders>
            <w:shd w:val="clear" w:color="auto" w:fill="auto"/>
            <w:noWrap/>
            <w:vAlign w:val="bottom"/>
          </w:tcPr>
          <w:p w14:paraId="048F706C">
            <w:pPr>
              <w:rPr>
                <w:rFonts w:hint="eastAsia" w:ascii="宋体" w:hAnsi="宋体" w:eastAsia="宋体" w:cs="宋体"/>
                <w:i w:val="0"/>
                <w:iCs w:val="0"/>
                <w:color w:val="000000"/>
                <w:sz w:val="24"/>
                <w:szCs w:val="24"/>
                <w:u w:val="none"/>
              </w:rPr>
            </w:pPr>
          </w:p>
        </w:tc>
        <w:tc>
          <w:tcPr>
            <w:tcW w:w="576" w:type="dxa"/>
            <w:tcBorders>
              <w:top w:val="nil"/>
              <w:left w:val="single" w:color="000000" w:sz="4" w:space="0"/>
              <w:bottom w:val="single" w:color="000000" w:sz="4" w:space="0"/>
              <w:right w:val="single" w:color="000000" w:sz="4" w:space="0"/>
            </w:tcBorders>
            <w:shd w:val="clear" w:color="auto" w:fill="auto"/>
            <w:noWrap/>
            <w:vAlign w:val="bottom"/>
          </w:tcPr>
          <w:p w14:paraId="499FDC6F">
            <w:pPr>
              <w:rPr>
                <w:rFonts w:hint="eastAsia" w:ascii="宋体" w:hAnsi="宋体" w:eastAsia="宋体" w:cs="宋体"/>
                <w:i w:val="0"/>
                <w:iCs w:val="0"/>
                <w:color w:val="000000"/>
                <w:sz w:val="24"/>
                <w:szCs w:val="24"/>
                <w:u w:val="none"/>
              </w:rPr>
            </w:pPr>
          </w:p>
        </w:tc>
      </w:tr>
      <w:tr w14:paraId="467D8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D6569">
            <w:pPr>
              <w:jc w:val="center"/>
              <w:rPr>
                <w:rFonts w:hint="eastAsia" w:ascii="宋体" w:hAnsi="宋体" w:eastAsia="宋体" w:cs="宋体"/>
                <w:b/>
                <w:bCs/>
                <w:i w:val="0"/>
                <w:iCs w:val="0"/>
                <w:color w:val="000000"/>
                <w:sz w:val="18"/>
                <w:szCs w:val="18"/>
                <w:u w:val="none"/>
              </w:rPr>
            </w:pPr>
          </w:p>
        </w:tc>
        <w:tc>
          <w:tcPr>
            <w:tcW w:w="528" w:type="dxa"/>
            <w:vMerge w:val="continue"/>
            <w:tcBorders>
              <w:top w:val="nil"/>
              <w:left w:val="single" w:color="000000" w:sz="4" w:space="0"/>
              <w:bottom w:val="single" w:color="000000" w:sz="4" w:space="0"/>
              <w:right w:val="single" w:color="000000" w:sz="4" w:space="0"/>
            </w:tcBorders>
            <w:shd w:val="clear" w:color="auto" w:fill="auto"/>
            <w:textDirection w:val="tbRlV"/>
            <w:vAlign w:val="center"/>
          </w:tcPr>
          <w:p w14:paraId="1D3366C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A3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381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D8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时间管理</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52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625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04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15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9C2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083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3F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3A9D">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29A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FBC7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73E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06BF">
            <w:pPr>
              <w:jc w:val="center"/>
              <w:rPr>
                <w:rFonts w:hint="eastAsia" w:ascii="宋体" w:hAnsi="宋体" w:eastAsia="宋体" w:cs="宋体"/>
                <w:i w:val="0"/>
                <w:iCs w:val="0"/>
                <w:color w:val="000000"/>
                <w:sz w:val="16"/>
                <w:szCs w:val="16"/>
                <w:u w:val="none"/>
              </w:rPr>
            </w:pPr>
          </w:p>
        </w:tc>
      </w:tr>
      <w:tr w14:paraId="0A143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A1A6E">
            <w:pPr>
              <w:jc w:val="center"/>
              <w:rPr>
                <w:rFonts w:hint="eastAsia" w:ascii="宋体" w:hAnsi="宋体" w:eastAsia="宋体" w:cs="宋体"/>
                <w:b/>
                <w:bCs/>
                <w:i w:val="0"/>
                <w:iCs w:val="0"/>
                <w:color w:val="000000"/>
                <w:sz w:val="18"/>
                <w:szCs w:val="18"/>
                <w:u w:val="none"/>
              </w:rPr>
            </w:pPr>
          </w:p>
        </w:tc>
        <w:tc>
          <w:tcPr>
            <w:tcW w:w="528" w:type="dxa"/>
            <w:vMerge w:val="continue"/>
            <w:tcBorders>
              <w:top w:val="nil"/>
              <w:left w:val="single" w:color="000000" w:sz="4" w:space="0"/>
              <w:bottom w:val="single" w:color="000000" w:sz="4" w:space="0"/>
              <w:right w:val="single" w:color="000000" w:sz="4" w:space="0"/>
            </w:tcBorders>
            <w:shd w:val="clear" w:color="auto" w:fill="auto"/>
            <w:textDirection w:val="tbRlV"/>
            <w:vAlign w:val="center"/>
          </w:tcPr>
          <w:p w14:paraId="54442BD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8D2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2CC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D3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沟通的艺术</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03E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2F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95D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ED8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98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8F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0CA4C">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4CE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C9D7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AE9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D4A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0E99">
            <w:pPr>
              <w:jc w:val="center"/>
              <w:rPr>
                <w:rFonts w:hint="eastAsia" w:ascii="宋体" w:hAnsi="宋体" w:eastAsia="宋体" w:cs="宋体"/>
                <w:i w:val="0"/>
                <w:iCs w:val="0"/>
                <w:color w:val="000000"/>
                <w:sz w:val="16"/>
                <w:szCs w:val="16"/>
                <w:u w:val="none"/>
              </w:rPr>
            </w:pPr>
          </w:p>
        </w:tc>
      </w:tr>
      <w:tr w14:paraId="18AA6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3199B">
            <w:pPr>
              <w:jc w:val="center"/>
              <w:rPr>
                <w:rFonts w:hint="eastAsia" w:ascii="宋体" w:hAnsi="宋体" w:eastAsia="宋体" w:cs="宋体"/>
                <w:b/>
                <w:bCs/>
                <w:i w:val="0"/>
                <w:iCs w:val="0"/>
                <w:color w:val="000000"/>
                <w:sz w:val="18"/>
                <w:szCs w:val="18"/>
                <w:u w:val="none"/>
              </w:rPr>
            </w:pPr>
          </w:p>
        </w:tc>
        <w:tc>
          <w:tcPr>
            <w:tcW w:w="528" w:type="dxa"/>
            <w:vMerge w:val="continue"/>
            <w:tcBorders>
              <w:top w:val="nil"/>
              <w:left w:val="single" w:color="000000" w:sz="4" w:space="0"/>
              <w:bottom w:val="single" w:color="000000" w:sz="4" w:space="0"/>
              <w:right w:val="single" w:color="000000" w:sz="4" w:space="0"/>
            </w:tcBorders>
            <w:shd w:val="clear" w:color="auto" w:fill="auto"/>
            <w:textDirection w:val="tbRlV"/>
            <w:vAlign w:val="center"/>
          </w:tcPr>
          <w:p w14:paraId="7BE45D0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32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E1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5B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EE1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2059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13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2B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DD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AA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6618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E1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0675D">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BDFA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63DA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1320A">
            <w:pPr>
              <w:jc w:val="center"/>
              <w:rPr>
                <w:rFonts w:hint="eastAsia" w:ascii="宋体" w:hAnsi="宋体" w:eastAsia="宋体" w:cs="宋体"/>
                <w:i w:val="0"/>
                <w:iCs w:val="0"/>
                <w:color w:val="000000"/>
                <w:sz w:val="16"/>
                <w:szCs w:val="16"/>
                <w:u w:val="none"/>
              </w:rPr>
            </w:pPr>
          </w:p>
        </w:tc>
      </w:tr>
      <w:tr w14:paraId="23C5E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974B6">
            <w:pPr>
              <w:jc w:val="center"/>
              <w:rPr>
                <w:rFonts w:hint="eastAsia" w:ascii="宋体" w:hAnsi="宋体" w:eastAsia="宋体" w:cs="宋体"/>
                <w:b/>
                <w:bCs/>
                <w:i w:val="0"/>
                <w:iCs w:val="0"/>
                <w:color w:val="000000"/>
                <w:sz w:val="18"/>
                <w:szCs w:val="18"/>
                <w:u w:val="none"/>
              </w:rPr>
            </w:pPr>
          </w:p>
        </w:tc>
        <w:tc>
          <w:tcPr>
            <w:tcW w:w="528" w:type="dxa"/>
            <w:vMerge w:val="continue"/>
            <w:tcBorders>
              <w:top w:val="nil"/>
              <w:left w:val="single" w:color="000000" w:sz="4" w:space="0"/>
              <w:bottom w:val="single" w:color="000000" w:sz="4" w:space="0"/>
              <w:right w:val="single" w:color="000000" w:sz="4" w:space="0"/>
            </w:tcBorders>
            <w:shd w:val="clear" w:color="auto" w:fill="auto"/>
            <w:textDirection w:val="tbRlV"/>
            <w:vAlign w:val="center"/>
          </w:tcPr>
          <w:p w14:paraId="182A2B8A">
            <w:pPr>
              <w:jc w:val="center"/>
              <w:rPr>
                <w:rFonts w:hint="eastAsia" w:ascii="宋体" w:hAnsi="宋体" w:eastAsia="宋体" w:cs="宋体"/>
                <w:b/>
                <w:bCs/>
                <w:i w:val="0"/>
                <w:iCs w:val="0"/>
                <w:color w:val="000000"/>
                <w:sz w:val="16"/>
                <w:szCs w:val="16"/>
                <w:u w:val="none"/>
              </w:rPr>
            </w:pPr>
          </w:p>
        </w:tc>
        <w:tc>
          <w:tcPr>
            <w:tcW w:w="47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2AB0C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B337">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BE42">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9F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D4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C96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42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D5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98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B64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27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2B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20EB">
            <w:pPr>
              <w:jc w:val="center"/>
              <w:rPr>
                <w:rFonts w:hint="eastAsia" w:ascii="宋体" w:hAnsi="宋体" w:eastAsia="宋体" w:cs="宋体"/>
                <w:i w:val="0"/>
                <w:iCs w:val="0"/>
                <w:color w:val="000000"/>
                <w:sz w:val="16"/>
                <w:szCs w:val="16"/>
                <w:u w:val="none"/>
              </w:rPr>
            </w:pPr>
          </w:p>
        </w:tc>
      </w:tr>
      <w:tr w14:paraId="41115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15F4D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D3671B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A6B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399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F91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建筑设计基础</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931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02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D7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C6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87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10E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60E2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64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C935A">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684B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6510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1EAA">
            <w:pPr>
              <w:jc w:val="center"/>
              <w:rPr>
                <w:rFonts w:hint="eastAsia" w:ascii="宋体" w:hAnsi="宋体" w:eastAsia="宋体" w:cs="宋体"/>
                <w:i w:val="0"/>
                <w:iCs w:val="0"/>
                <w:color w:val="000000"/>
                <w:sz w:val="16"/>
                <w:szCs w:val="16"/>
                <w:u w:val="none"/>
              </w:rPr>
            </w:pPr>
          </w:p>
        </w:tc>
      </w:tr>
      <w:tr w14:paraId="2BFBE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E236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B3EFB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0C4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C13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2C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BIM技术应用基础</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80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A4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EE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AD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10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81C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DF44F">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251B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B3F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51EB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944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FBAF">
            <w:pPr>
              <w:jc w:val="center"/>
              <w:rPr>
                <w:rFonts w:hint="eastAsia" w:ascii="宋体" w:hAnsi="宋体" w:eastAsia="宋体" w:cs="宋体"/>
                <w:i w:val="0"/>
                <w:iCs w:val="0"/>
                <w:color w:val="000000"/>
                <w:sz w:val="16"/>
                <w:szCs w:val="16"/>
                <w:u w:val="none"/>
              </w:rPr>
            </w:pPr>
          </w:p>
        </w:tc>
      </w:tr>
      <w:tr w14:paraId="509DB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ACD8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8F3C64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BC9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5EA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BC87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建筑美术基础</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174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ADF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6C2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5F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824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2E0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80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CAE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271B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2E8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33EA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F6E5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1D27">
            <w:pPr>
              <w:jc w:val="center"/>
              <w:rPr>
                <w:rFonts w:hint="eastAsia" w:ascii="宋体" w:hAnsi="宋体" w:eastAsia="宋体" w:cs="宋体"/>
                <w:i w:val="0"/>
                <w:iCs w:val="0"/>
                <w:color w:val="000000"/>
                <w:sz w:val="16"/>
                <w:szCs w:val="16"/>
                <w:u w:val="none"/>
              </w:rPr>
            </w:pPr>
          </w:p>
        </w:tc>
      </w:tr>
      <w:tr w14:paraId="2993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5116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47AAE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BF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5D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4AC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建筑表现技法</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A7D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89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C3D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09E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18D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57EA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F30E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4C80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4A3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15EF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58A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435FF">
            <w:pPr>
              <w:jc w:val="center"/>
              <w:rPr>
                <w:rFonts w:hint="eastAsia" w:ascii="宋体" w:hAnsi="宋体" w:eastAsia="宋体" w:cs="宋体"/>
                <w:i w:val="0"/>
                <w:iCs w:val="0"/>
                <w:color w:val="000000"/>
                <w:sz w:val="16"/>
                <w:szCs w:val="16"/>
                <w:u w:val="none"/>
              </w:rPr>
            </w:pPr>
          </w:p>
        </w:tc>
      </w:tr>
      <w:tr w14:paraId="50F7C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3874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C46B2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437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9B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B67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建筑构成</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BCD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E9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5D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F2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D72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8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80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CA5D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BC2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997F">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8C0B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11F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604B2">
            <w:pPr>
              <w:jc w:val="center"/>
              <w:rPr>
                <w:rFonts w:hint="eastAsia" w:ascii="宋体" w:hAnsi="宋体" w:eastAsia="宋体" w:cs="宋体"/>
                <w:i w:val="0"/>
                <w:iCs w:val="0"/>
                <w:color w:val="000000"/>
                <w:sz w:val="16"/>
                <w:szCs w:val="16"/>
                <w:u w:val="none"/>
              </w:rPr>
            </w:pPr>
          </w:p>
        </w:tc>
      </w:tr>
      <w:tr w14:paraId="16B57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2682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6BE4E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CD9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D56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A48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中外建筑简史</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F6B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71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5DC2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38B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493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3AE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78C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685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5522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12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3A8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C213E">
            <w:pPr>
              <w:jc w:val="center"/>
              <w:rPr>
                <w:rFonts w:hint="eastAsia" w:ascii="宋体" w:hAnsi="宋体" w:eastAsia="宋体" w:cs="宋体"/>
                <w:i w:val="0"/>
                <w:iCs w:val="0"/>
                <w:color w:val="000000"/>
                <w:sz w:val="16"/>
                <w:szCs w:val="16"/>
                <w:u w:val="none"/>
              </w:rPr>
            </w:pPr>
          </w:p>
        </w:tc>
      </w:tr>
      <w:tr w14:paraId="1F6A4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64B8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79693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8C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22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67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建筑制图</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9C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CF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FA8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9C4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006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09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55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1DF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6187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C424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7B7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450AA">
            <w:pPr>
              <w:jc w:val="center"/>
              <w:rPr>
                <w:rFonts w:hint="eastAsia" w:ascii="宋体" w:hAnsi="宋体" w:eastAsia="宋体" w:cs="宋体"/>
                <w:i w:val="0"/>
                <w:iCs w:val="0"/>
                <w:color w:val="000000"/>
                <w:sz w:val="16"/>
                <w:szCs w:val="16"/>
                <w:u w:val="none"/>
              </w:rPr>
            </w:pPr>
          </w:p>
        </w:tc>
      </w:tr>
      <w:tr w14:paraId="61A48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C0FF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AA7B0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33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26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67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SketchUP建筑设计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299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F1C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C6F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387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C4C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58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7091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3ADE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90A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5C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C55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89DB">
            <w:pPr>
              <w:jc w:val="center"/>
              <w:rPr>
                <w:rFonts w:hint="eastAsia" w:ascii="宋体" w:hAnsi="宋体" w:eastAsia="宋体" w:cs="宋体"/>
                <w:i w:val="0"/>
                <w:iCs w:val="0"/>
                <w:color w:val="000000"/>
                <w:sz w:val="16"/>
                <w:szCs w:val="16"/>
                <w:u w:val="none"/>
              </w:rPr>
            </w:pPr>
          </w:p>
        </w:tc>
      </w:tr>
      <w:tr w14:paraId="51678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23DE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844B3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892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FAC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JZ050309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06B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建筑工程测量</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224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D7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481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D5F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49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0E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FD29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EEC2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2D0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DA25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EBC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CA943">
            <w:pPr>
              <w:jc w:val="center"/>
              <w:rPr>
                <w:rFonts w:hint="eastAsia" w:ascii="宋体" w:hAnsi="宋体" w:eastAsia="宋体" w:cs="宋体"/>
                <w:i w:val="0"/>
                <w:iCs w:val="0"/>
                <w:color w:val="000000"/>
                <w:sz w:val="16"/>
                <w:szCs w:val="16"/>
                <w:u w:val="none"/>
              </w:rPr>
            </w:pPr>
          </w:p>
        </w:tc>
      </w:tr>
      <w:tr w14:paraId="61D8A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A768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F51A0D">
            <w:pPr>
              <w:jc w:val="center"/>
              <w:rPr>
                <w:rFonts w:hint="eastAsia" w:ascii="宋体" w:hAnsi="宋体" w:eastAsia="宋体" w:cs="宋体"/>
                <w:b/>
                <w:bCs/>
                <w:i w:val="0"/>
                <w:iCs w:val="0"/>
                <w:color w:val="000000"/>
                <w:sz w:val="16"/>
                <w:szCs w:val="16"/>
                <w:u w:val="none"/>
              </w:rPr>
            </w:pPr>
          </w:p>
        </w:tc>
        <w:tc>
          <w:tcPr>
            <w:tcW w:w="47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0E8E3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AA361">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D4E2">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A3E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38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60C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608</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B6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192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65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D94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1C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3E4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6BC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B7A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1851">
            <w:pPr>
              <w:jc w:val="center"/>
              <w:rPr>
                <w:rFonts w:hint="eastAsia" w:ascii="宋体" w:hAnsi="宋体" w:eastAsia="宋体" w:cs="宋体"/>
                <w:i w:val="0"/>
                <w:iCs w:val="0"/>
                <w:color w:val="000000"/>
                <w:sz w:val="16"/>
                <w:szCs w:val="16"/>
                <w:u w:val="none"/>
              </w:rPr>
            </w:pPr>
          </w:p>
        </w:tc>
      </w:tr>
      <w:tr w14:paraId="20A17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98BF4">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38C9E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00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2E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6F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建筑数字化辅助设计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81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B94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C2A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603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B16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DD8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76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4CAB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3363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872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5BF8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F98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2F616">
            <w:pPr>
              <w:jc w:val="center"/>
              <w:rPr>
                <w:rFonts w:hint="eastAsia" w:ascii="宋体" w:hAnsi="宋体" w:eastAsia="宋体" w:cs="宋体"/>
                <w:i w:val="0"/>
                <w:iCs w:val="0"/>
                <w:color w:val="000000"/>
                <w:sz w:val="16"/>
                <w:szCs w:val="16"/>
                <w:u w:val="none"/>
              </w:rPr>
            </w:pPr>
          </w:p>
        </w:tc>
      </w:tr>
      <w:tr w14:paraId="62D16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EDE3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D5FCD5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E88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941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644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建筑材料与构造</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F80F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E6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31A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AA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7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0F2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48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68CA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2825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31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4BB5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AC8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8C03">
            <w:pPr>
              <w:jc w:val="center"/>
              <w:rPr>
                <w:rFonts w:hint="eastAsia" w:ascii="宋体" w:hAnsi="宋体" w:eastAsia="宋体" w:cs="宋体"/>
                <w:i w:val="0"/>
                <w:iCs w:val="0"/>
                <w:color w:val="000000"/>
                <w:sz w:val="16"/>
                <w:szCs w:val="16"/>
                <w:u w:val="none"/>
              </w:rPr>
            </w:pPr>
          </w:p>
        </w:tc>
      </w:tr>
      <w:tr w14:paraId="0AB5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7352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2DEC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36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E62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12F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建筑外观设计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D48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8A7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2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4DF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01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B6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75E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2A03F">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1D1A">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0C7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4058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00F7">
            <w:pPr>
              <w:jc w:val="center"/>
              <w:rPr>
                <w:rFonts w:hint="eastAsia" w:ascii="宋体" w:hAnsi="宋体" w:eastAsia="宋体" w:cs="宋体"/>
                <w:i w:val="0"/>
                <w:iCs w:val="0"/>
                <w:color w:val="000000"/>
                <w:sz w:val="16"/>
                <w:szCs w:val="16"/>
                <w:u w:val="none"/>
              </w:rPr>
            </w:pPr>
          </w:p>
        </w:tc>
      </w:tr>
      <w:tr w14:paraId="153A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083E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06ACE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514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BB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46A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建筑施工图设计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DCD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C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9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52C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A12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31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B5BC">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2F2E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52D2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64E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AC74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72C2">
            <w:pPr>
              <w:jc w:val="center"/>
              <w:rPr>
                <w:rFonts w:hint="eastAsia" w:ascii="宋体" w:hAnsi="宋体" w:eastAsia="宋体" w:cs="宋体"/>
                <w:i w:val="0"/>
                <w:iCs w:val="0"/>
                <w:color w:val="000000"/>
                <w:sz w:val="16"/>
                <w:szCs w:val="16"/>
                <w:u w:val="none"/>
              </w:rPr>
            </w:pPr>
          </w:p>
        </w:tc>
      </w:tr>
      <w:tr w14:paraId="5D089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5266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551EC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E33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174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DA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A3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5A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165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7DB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48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E8A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44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1FD8A">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4E2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2C0B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CA4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CEC1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7E4B">
            <w:pPr>
              <w:jc w:val="center"/>
              <w:rPr>
                <w:rFonts w:hint="eastAsia" w:ascii="宋体" w:hAnsi="宋体" w:eastAsia="宋体" w:cs="宋体"/>
                <w:i w:val="0"/>
                <w:iCs w:val="0"/>
                <w:color w:val="000000"/>
                <w:sz w:val="16"/>
                <w:szCs w:val="16"/>
                <w:u w:val="none"/>
              </w:rPr>
            </w:pPr>
          </w:p>
        </w:tc>
      </w:tr>
      <w:tr w14:paraId="7C50F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4A6B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72B68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5D2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5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DE1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场地设计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2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E62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894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CD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348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8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489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56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8F54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3C66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378C">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76F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A22D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20EFE">
            <w:pPr>
              <w:jc w:val="center"/>
              <w:rPr>
                <w:rFonts w:hint="eastAsia" w:ascii="宋体" w:hAnsi="宋体" w:eastAsia="宋体" w:cs="宋体"/>
                <w:i w:val="0"/>
                <w:iCs w:val="0"/>
                <w:color w:val="000000"/>
                <w:sz w:val="16"/>
                <w:szCs w:val="16"/>
                <w:u w:val="none"/>
              </w:rPr>
            </w:pPr>
          </w:p>
        </w:tc>
      </w:tr>
      <w:tr w14:paraId="5D307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96B62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05D01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CA74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B9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JZ050407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757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绿色建筑与建筑节能</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67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74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B4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F5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6B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291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6A9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C4ED">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D8D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380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BB9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B2AF4">
            <w:pPr>
              <w:jc w:val="center"/>
              <w:rPr>
                <w:rFonts w:hint="eastAsia" w:ascii="宋体" w:hAnsi="宋体" w:eastAsia="宋体" w:cs="宋体"/>
                <w:i w:val="0"/>
                <w:iCs w:val="0"/>
                <w:color w:val="000000"/>
                <w:sz w:val="16"/>
                <w:szCs w:val="16"/>
                <w:u w:val="none"/>
              </w:rPr>
            </w:pPr>
          </w:p>
        </w:tc>
      </w:tr>
      <w:tr w14:paraId="570C5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C8E4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C058080">
            <w:pPr>
              <w:jc w:val="center"/>
              <w:rPr>
                <w:rFonts w:hint="eastAsia" w:ascii="宋体" w:hAnsi="宋体" w:eastAsia="宋体" w:cs="宋体"/>
                <w:b/>
                <w:bCs/>
                <w:i w:val="0"/>
                <w:iCs w:val="0"/>
                <w:color w:val="000000"/>
                <w:sz w:val="16"/>
                <w:szCs w:val="16"/>
                <w:u w:val="none"/>
              </w:rPr>
            </w:pPr>
          </w:p>
        </w:tc>
        <w:tc>
          <w:tcPr>
            <w:tcW w:w="47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CCDB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CA5A3">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78E8">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C7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1A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512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357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180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5B2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332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3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02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3ED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D0F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20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9549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FE72">
            <w:pPr>
              <w:jc w:val="center"/>
              <w:rPr>
                <w:rFonts w:hint="eastAsia" w:ascii="宋体" w:hAnsi="宋体" w:eastAsia="宋体" w:cs="宋体"/>
                <w:i w:val="0"/>
                <w:iCs w:val="0"/>
                <w:color w:val="000000"/>
                <w:sz w:val="16"/>
                <w:szCs w:val="16"/>
                <w:u w:val="none"/>
              </w:rPr>
            </w:pPr>
          </w:p>
        </w:tc>
      </w:tr>
      <w:tr w14:paraId="2DB5F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9D2A2">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E97C64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专业拓展课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69C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D9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C52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装配式建筑设计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506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A24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C4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09A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FA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04F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221E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48C6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2A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A1A5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D57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99F5">
            <w:pPr>
              <w:jc w:val="center"/>
              <w:rPr>
                <w:rFonts w:hint="eastAsia" w:ascii="宋体" w:hAnsi="宋体" w:eastAsia="宋体" w:cs="宋体"/>
                <w:i w:val="0"/>
                <w:iCs w:val="0"/>
                <w:color w:val="000000"/>
                <w:sz w:val="16"/>
                <w:szCs w:val="16"/>
                <w:u w:val="none"/>
              </w:rPr>
            </w:pPr>
          </w:p>
        </w:tc>
      </w:tr>
      <w:tr w14:paraId="5F8BC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FDA0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A8249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665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E5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AF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居住区规划</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1F403">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97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8D4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28E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DE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82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5E231">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9C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C529">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C1E5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C7D8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0456F">
            <w:pPr>
              <w:jc w:val="center"/>
              <w:rPr>
                <w:rFonts w:hint="eastAsia" w:ascii="宋体" w:hAnsi="宋体" w:eastAsia="宋体" w:cs="宋体"/>
                <w:i w:val="0"/>
                <w:iCs w:val="0"/>
                <w:color w:val="000000"/>
                <w:sz w:val="16"/>
                <w:szCs w:val="16"/>
                <w:u w:val="none"/>
              </w:rPr>
            </w:pPr>
          </w:p>
        </w:tc>
      </w:tr>
      <w:tr w14:paraId="59E1A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99E6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8EC364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24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28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30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建筑装饰设计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E1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11E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A5E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A4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08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CB6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241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6E75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F0A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67B0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662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A20BE">
            <w:pPr>
              <w:jc w:val="center"/>
              <w:rPr>
                <w:rFonts w:hint="eastAsia" w:ascii="宋体" w:hAnsi="宋体" w:eastAsia="宋体" w:cs="宋体"/>
                <w:i w:val="0"/>
                <w:iCs w:val="0"/>
                <w:color w:val="000000"/>
                <w:sz w:val="16"/>
                <w:szCs w:val="16"/>
                <w:u w:val="none"/>
              </w:rPr>
            </w:pPr>
          </w:p>
        </w:tc>
      </w:tr>
      <w:tr w14:paraId="0AB82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B661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46DDE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3B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2F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AC0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建筑环境与设备控制</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91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F2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60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F4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CA8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D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2B0B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807DF">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F65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B0B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6649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20D7F">
            <w:pPr>
              <w:jc w:val="center"/>
              <w:rPr>
                <w:rFonts w:hint="eastAsia" w:ascii="宋体" w:hAnsi="宋体" w:eastAsia="宋体" w:cs="宋体"/>
                <w:i w:val="0"/>
                <w:iCs w:val="0"/>
                <w:color w:val="000000"/>
                <w:sz w:val="16"/>
                <w:szCs w:val="16"/>
                <w:u w:val="none"/>
              </w:rPr>
            </w:pPr>
          </w:p>
        </w:tc>
      </w:tr>
      <w:tr w14:paraId="50316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2915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1F80C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84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FBE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26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既有建筑更新与改造</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1B5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16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F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CD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868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547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623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E16C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6B59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851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6158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DA7D">
            <w:pPr>
              <w:jc w:val="center"/>
              <w:rPr>
                <w:rFonts w:hint="eastAsia" w:ascii="宋体" w:hAnsi="宋体" w:eastAsia="宋体" w:cs="宋体"/>
                <w:i w:val="0"/>
                <w:iCs w:val="0"/>
                <w:color w:val="000000"/>
                <w:sz w:val="16"/>
                <w:szCs w:val="16"/>
                <w:u w:val="none"/>
              </w:rPr>
            </w:pPr>
          </w:p>
        </w:tc>
      </w:tr>
      <w:tr w14:paraId="78E07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40EA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9DCA0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60C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CAE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E03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现代木结构建筑设计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A0CB9">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DDE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59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F9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743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9D4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BAF9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E8D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3EFB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691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2813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01BF8">
            <w:pPr>
              <w:jc w:val="center"/>
              <w:rPr>
                <w:rFonts w:hint="eastAsia" w:ascii="宋体" w:hAnsi="宋体" w:eastAsia="宋体" w:cs="宋体"/>
                <w:i w:val="0"/>
                <w:iCs w:val="0"/>
                <w:color w:val="000000"/>
                <w:sz w:val="16"/>
                <w:szCs w:val="16"/>
                <w:u w:val="none"/>
              </w:rPr>
            </w:pPr>
          </w:p>
        </w:tc>
      </w:tr>
      <w:tr w14:paraId="44543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43EA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2D1AFF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B4C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85A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JZ050507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797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建筑设计业务管理</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1E1AA">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6B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22C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8D0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A4A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706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16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CD0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F58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704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A93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A3FC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52721">
            <w:pPr>
              <w:jc w:val="center"/>
              <w:rPr>
                <w:rFonts w:hint="eastAsia" w:ascii="宋体" w:hAnsi="宋体" w:eastAsia="宋体" w:cs="宋体"/>
                <w:i w:val="0"/>
                <w:iCs w:val="0"/>
                <w:color w:val="000000"/>
                <w:sz w:val="16"/>
                <w:szCs w:val="16"/>
                <w:u w:val="none"/>
              </w:rPr>
            </w:pPr>
          </w:p>
        </w:tc>
      </w:tr>
      <w:tr w14:paraId="2544A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DEA7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2341BD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B5AFC">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EA44">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JZ050508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4E8DF">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城市设计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EDDB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C6F8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0C7E1">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282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63F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1020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342E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3651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8937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857E5">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022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01D21">
            <w:pPr>
              <w:jc w:val="center"/>
              <w:rPr>
                <w:rFonts w:hint="eastAsia" w:ascii="宋体" w:hAnsi="宋体" w:eastAsia="宋体" w:cs="宋体"/>
                <w:i w:val="0"/>
                <w:iCs w:val="0"/>
                <w:color w:val="000000"/>
                <w:sz w:val="16"/>
                <w:szCs w:val="16"/>
                <w:u w:val="none"/>
              </w:rPr>
            </w:pPr>
          </w:p>
        </w:tc>
      </w:tr>
      <w:tr w14:paraId="39B11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1E76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ED7A54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7786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w:t>
            </w:r>
          </w:p>
        </w:tc>
        <w:tc>
          <w:tcPr>
            <w:tcW w:w="9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CC70">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JZ050509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0EB7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建筑施工</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F4F5">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考查</w:t>
            </w: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FE9A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B</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45B83">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603AB">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82E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16</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D056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41EC">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AD15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1EB1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FF387">
            <w:pPr>
              <w:jc w:val="center"/>
              <w:rPr>
                <w:rFonts w:hint="eastAsia" w:ascii="宋体" w:hAnsi="宋体" w:eastAsia="宋体" w:cs="宋体"/>
                <w:i w:val="0"/>
                <w:iCs w:val="0"/>
                <w:color w:val="000000"/>
                <w:sz w:val="16"/>
                <w:szCs w:val="16"/>
                <w:u w:val="none"/>
                <w:lang w:val="en-US" w:eastAsia="zh-CN"/>
              </w:rPr>
            </w:pPr>
            <w:r>
              <w:rPr>
                <w:rFonts w:hint="eastAsia" w:ascii="宋体" w:hAnsi="宋体" w:eastAsia="宋体" w:cs="宋体"/>
                <w:i w:val="0"/>
                <w:iCs w:val="0"/>
                <w:color w:val="000000"/>
                <w:sz w:val="16"/>
                <w:szCs w:val="16"/>
                <w:u w:val="none"/>
                <w:lang w:val="en-US" w:eastAsia="zh-CN"/>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BB3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CD896">
            <w:pPr>
              <w:jc w:val="center"/>
              <w:rPr>
                <w:rFonts w:hint="eastAsia" w:ascii="宋体" w:hAnsi="宋体" w:eastAsia="宋体" w:cs="宋体"/>
                <w:i w:val="0"/>
                <w:iCs w:val="0"/>
                <w:color w:val="000000"/>
                <w:sz w:val="16"/>
                <w:szCs w:val="16"/>
                <w:u w:val="none"/>
              </w:rPr>
            </w:pPr>
          </w:p>
        </w:tc>
      </w:tr>
      <w:tr w14:paraId="39D05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943A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AC1EE95">
            <w:pPr>
              <w:jc w:val="center"/>
              <w:rPr>
                <w:rFonts w:hint="eastAsia" w:ascii="宋体" w:hAnsi="宋体" w:eastAsia="宋体" w:cs="宋体"/>
                <w:b/>
                <w:bCs/>
                <w:i w:val="0"/>
                <w:iCs w:val="0"/>
                <w:color w:val="000000"/>
                <w:sz w:val="16"/>
                <w:szCs w:val="16"/>
                <w:u w:val="none"/>
              </w:rPr>
            </w:pPr>
          </w:p>
        </w:tc>
        <w:tc>
          <w:tcPr>
            <w:tcW w:w="47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EFF80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A8087">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238E0">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E2F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14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FE7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224 </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908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112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60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112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0AD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048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FB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D2A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DFE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98DA">
            <w:pPr>
              <w:jc w:val="center"/>
              <w:rPr>
                <w:rFonts w:hint="eastAsia" w:ascii="宋体" w:hAnsi="宋体" w:eastAsia="宋体" w:cs="宋体"/>
                <w:i w:val="0"/>
                <w:iCs w:val="0"/>
                <w:color w:val="000000"/>
                <w:sz w:val="16"/>
                <w:szCs w:val="16"/>
                <w:u w:val="none"/>
              </w:rPr>
            </w:pPr>
          </w:p>
        </w:tc>
      </w:tr>
      <w:tr w14:paraId="03EB4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218D5">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EFFB3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B5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F182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641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24999">
            <w:pPr>
              <w:jc w:val="cente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F58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C6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BD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E460">
            <w:pPr>
              <w:jc w:val="center"/>
              <w:rPr>
                <w:rFonts w:hint="eastAsia" w:ascii="宋体" w:hAnsi="宋体" w:eastAsia="宋体" w:cs="宋体"/>
                <w:i w:val="0"/>
                <w:iCs w:val="0"/>
                <w:color w:val="000000"/>
                <w:sz w:val="16"/>
                <w:szCs w:val="16"/>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E23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697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5D40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2BFB">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AD53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0E0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247E">
            <w:pPr>
              <w:jc w:val="center"/>
              <w:rPr>
                <w:rFonts w:hint="eastAsia" w:ascii="宋体" w:hAnsi="宋体" w:eastAsia="宋体" w:cs="宋体"/>
                <w:i w:val="0"/>
                <w:iCs w:val="0"/>
                <w:color w:val="000000"/>
                <w:sz w:val="16"/>
                <w:szCs w:val="16"/>
                <w:u w:val="none"/>
              </w:rPr>
            </w:pPr>
          </w:p>
        </w:tc>
      </w:tr>
      <w:tr w14:paraId="5CAB8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20FD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538B99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2D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19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39C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01EF">
            <w:pPr>
              <w:jc w:val="cente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495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602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CE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C0444">
            <w:pPr>
              <w:jc w:val="center"/>
              <w:rPr>
                <w:rFonts w:hint="eastAsia" w:ascii="宋体" w:hAnsi="宋体" w:eastAsia="宋体" w:cs="宋体"/>
                <w:i w:val="0"/>
                <w:iCs w:val="0"/>
                <w:color w:val="000000"/>
                <w:sz w:val="16"/>
                <w:szCs w:val="16"/>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F1B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CAF4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E2F5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D2F07">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48E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D375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B02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08AE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E010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8F2A4E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34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24A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F6B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0162F">
            <w:pPr>
              <w:jc w:val="cente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72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DD5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CF5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793D">
            <w:pPr>
              <w:jc w:val="center"/>
              <w:rPr>
                <w:rFonts w:hint="eastAsia" w:ascii="宋体" w:hAnsi="宋体" w:eastAsia="宋体" w:cs="宋体"/>
                <w:i w:val="0"/>
                <w:iCs w:val="0"/>
                <w:color w:val="000000"/>
                <w:sz w:val="16"/>
                <w:szCs w:val="16"/>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69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756D8">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44B3">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74F85">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94B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769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4588">
            <w:pPr>
              <w:jc w:val="center"/>
              <w:rPr>
                <w:rFonts w:hint="eastAsia" w:ascii="宋体" w:hAnsi="宋体" w:eastAsia="宋体" w:cs="宋体"/>
                <w:i w:val="0"/>
                <w:iCs w:val="0"/>
                <w:color w:val="000000"/>
                <w:sz w:val="16"/>
                <w:szCs w:val="16"/>
                <w:u w:val="none"/>
              </w:rPr>
            </w:pPr>
          </w:p>
        </w:tc>
      </w:tr>
      <w:tr w14:paraId="5B78F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A8E9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7F7C4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5E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0F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B0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6FEC">
            <w:pPr>
              <w:jc w:val="cente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E68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2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49F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A0E1">
            <w:pPr>
              <w:jc w:val="center"/>
              <w:rPr>
                <w:rFonts w:hint="eastAsia" w:ascii="宋体" w:hAnsi="宋体" w:eastAsia="宋体" w:cs="宋体"/>
                <w:i w:val="0"/>
                <w:iCs w:val="0"/>
                <w:color w:val="000000"/>
                <w:sz w:val="16"/>
                <w:szCs w:val="16"/>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801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26DC6">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949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852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94ED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EB1F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BF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1DCD3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A0317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6F858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97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3F3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F8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B56AF">
            <w:pPr>
              <w:jc w:val="cente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DBD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9D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31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CA3E2">
            <w:pPr>
              <w:jc w:val="center"/>
              <w:rPr>
                <w:rFonts w:hint="eastAsia" w:ascii="宋体" w:hAnsi="宋体" w:eastAsia="宋体" w:cs="宋体"/>
                <w:i w:val="0"/>
                <w:iCs w:val="0"/>
                <w:color w:val="000000"/>
                <w:sz w:val="16"/>
                <w:szCs w:val="16"/>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63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8A0C2">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8C8F4">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554FE">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20C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2C3F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1D2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53BF2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6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7DB88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C58BF4">
            <w:pPr>
              <w:rPr>
                <w:rFonts w:hint="eastAsia" w:ascii="宋体" w:hAnsi="宋体" w:eastAsia="宋体" w:cs="宋体"/>
                <w:i w:val="0"/>
                <w:iCs w:val="0"/>
                <w:color w:val="000000"/>
                <w:sz w:val="24"/>
                <w:szCs w:val="24"/>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69D34">
            <w:pPr>
              <w:jc w:val="left"/>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DCD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F4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A21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0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D09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C3EB0">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27E7D">
            <w:pPr>
              <w:jc w:val="center"/>
              <w:rPr>
                <w:rFonts w:hint="eastAsia" w:ascii="宋体" w:hAnsi="宋体" w:eastAsia="宋体" w:cs="宋体"/>
                <w:i w:val="0"/>
                <w:iCs w:val="0"/>
                <w:color w:val="000000"/>
                <w:sz w:val="16"/>
                <w:szCs w:val="16"/>
                <w:u w:val="none"/>
              </w:rPr>
            </w:pP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1B3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093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730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19周</w:t>
            </w:r>
          </w:p>
        </w:tc>
      </w:tr>
      <w:tr w14:paraId="18434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565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FF436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8897">
            <w:pPr>
              <w:jc w:val="center"/>
              <w:rPr>
                <w:rFonts w:hint="eastAsia" w:ascii="宋体" w:hAnsi="宋体" w:eastAsia="宋体" w:cs="宋体"/>
                <w:i w:val="0"/>
                <w:iCs w:val="0"/>
                <w:color w:val="000000"/>
                <w:sz w:val="16"/>
                <w:szCs w:val="16"/>
                <w:u w:val="none"/>
              </w:rPr>
            </w:pPr>
          </w:p>
        </w:tc>
        <w:tc>
          <w:tcPr>
            <w:tcW w:w="4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A650F">
            <w:pPr>
              <w:jc w:val="center"/>
              <w:rPr>
                <w:rFonts w:hint="eastAsia" w:ascii="宋体" w:hAnsi="宋体" w:eastAsia="宋体" w:cs="宋体"/>
                <w:i w:val="0"/>
                <w:iCs w:val="0"/>
                <w:color w:val="000000"/>
                <w:sz w:val="16"/>
                <w:szCs w:val="16"/>
                <w:u w:val="none"/>
              </w:rPr>
            </w:pP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4D4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155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02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2736 </w:t>
            </w:r>
          </w:p>
        </w:tc>
        <w:tc>
          <w:tcPr>
            <w:tcW w:w="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69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926 </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1B5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1810 </w:t>
            </w:r>
          </w:p>
        </w:tc>
        <w:tc>
          <w:tcPr>
            <w:tcW w:w="5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0D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40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78C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36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C84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28 </w:t>
            </w:r>
          </w:p>
        </w:tc>
        <w:tc>
          <w:tcPr>
            <w:tcW w:w="4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F63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32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45E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BF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19周</w:t>
            </w:r>
          </w:p>
        </w:tc>
      </w:tr>
    </w:tbl>
    <w:p w14:paraId="55942C4D">
      <w:pPr>
        <w:keepNext w:val="0"/>
        <w:keepLines w:val="0"/>
        <w:pageBreakBefore w:val="0"/>
        <w:widowControl w:val="0"/>
        <w:numPr>
          <w:ilvl w:val="0"/>
          <w:numId w:val="6"/>
        </w:numPr>
        <w:kinsoku/>
        <w:wordWrap/>
        <w:overflowPunct/>
        <w:topLinePunct w:val="0"/>
        <w:autoSpaceDE/>
        <w:autoSpaceDN/>
        <w:bidi w:val="0"/>
        <w:adjustRightInd/>
        <w:snapToGrid/>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各类课程学时分配</w:t>
      </w:r>
    </w:p>
    <w:p w14:paraId="598C9F6F">
      <w:pPr>
        <w:keepNext w:val="0"/>
        <w:keepLines w:val="0"/>
        <w:pageBreakBefore w:val="0"/>
        <w:widowControl w:val="0"/>
        <w:numPr>
          <w:ilvl w:val="0"/>
          <w:numId w:val="0"/>
        </w:numPr>
        <w:kinsoku/>
        <w:wordWrap/>
        <w:overflowPunct/>
        <w:topLinePunct w:val="0"/>
        <w:autoSpaceDE/>
        <w:autoSpaceDN/>
        <w:bidi w:val="0"/>
        <w:adjustRightInd/>
        <w:snapToGrid/>
        <w:ind w:firstLine="1124" w:firstLineChars="400"/>
        <w:textAlignment w:val="auto"/>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3建筑设计</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926</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33.85%</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1218</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66.15%</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1810</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2736</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100%</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4建筑设计</w:t>
      </w:r>
      <w:r>
        <w:rPr>
          <w:rFonts w:hint="eastAsia" w:ascii="仿宋_GB2312" w:hAnsi="仿宋_GB2312" w:eastAsia="仿宋_GB2312" w:cs="仿宋_GB2312"/>
          <w:b/>
          <w:bCs/>
          <w:sz w:val="28"/>
          <w:szCs w:val="28"/>
          <w:lang w:val="en-US" w:eastAsia="zh-CN"/>
        </w:rPr>
        <w:t>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16</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752</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27.49%</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val="0"/>
                <w:bCs/>
                <w:sz w:val="24"/>
                <w:lang w:val="en-US" w:eastAsia="zh-CN"/>
              </w:rPr>
            </w:pPr>
            <w:r>
              <w:rPr>
                <w:rFonts w:hint="eastAsia" w:hAnsi="宋体"/>
                <w:b w:val="0"/>
                <w:bCs/>
                <w:sz w:val="24"/>
                <w:lang w:val="en-US" w:eastAsia="zh-CN"/>
              </w:rPr>
              <w:t>9</w:t>
            </w:r>
          </w:p>
        </w:tc>
        <w:tc>
          <w:tcPr>
            <w:tcW w:w="1592" w:type="dxa"/>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608</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22.22%</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val="0"/>
                <w:bCs/>
                <w:sz w:val="24"/>
                <w:lang w:val="en-US" w:eastAsia="zh-CN"/>
              </w:rPr>
            </w:pPr>
            <w:r>
              <w:rPr>
                <w:rFonts w:hint="eastAsia" w:hAnsi="宋体"/>
                <w:b w:val="0"/>
                <w:bCs/>
                <w:sz w:val="24"/>
                <w:lang w:val="en-US" w:eastAsia="zh-CN"/>
              </w:rPr>
              <w:t>7</w:t>
            </w:r>
          </w:p>
        </w:tc>
        <w:tc>
          <w:tcPr>
            <w:tcW w:w="1592" w:type="dxa"/>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512</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18.71%</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val="0"/>
                <w:bCs/>
                <w:sz w:val="24"/>
                <w:lang w:val="en-US" w:eastAsia="zh-CN"/>
              </w:rPr>
            </w:pPr>
            <w:r>
              <w:rPr>
                <w:rFonts w:hint="eastAsia" w:hAnsi="宋体"/>
                <w:b w:val="0"/>
                <w:bCs/>
                <w:sz w:val="24"/>
                <w:lang w:val="en-US" w:eastAsia="zh-CN"/>
              </w:rPr>
              <w:t>5</w:t>
            </w:r>
          </w:p>
        </w:tc>
        <w:tc>
          <w:tcPr>
            <w:tcW w:w="1592" w:type="dxa"/>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21.64%</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val="0"/>
                <w:bCs/>
                <w:sz w:val="24"/>
                <w:lang w:val="en-US" w:eastAsia="zh-CN"/>
              </w:rPr>
            </w:pPr>
            <w:r>
              <w:rPr>
                <w:rFonts w:hint="eastAsia" w:hAnsi="宋体"/>
                <w:b w:val="0"/>
                <w:bCs/>
                <w:sz w:val="24"/>
                <w:lang w:val="en-US" w:eastAsia="zh-CN"/>
              </w:rPr>
              <w:t>2</w:t>
            </w:r>
          </w:p>
        </w:tc>
        <w:tc>
          <w:tcPr>
            <w:tcW w:w="1592" w:type="dxa"/>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48</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1.75%</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7</w:t>
            </w:r>
          </w:p>
        </w:tc>
        <w:tc>
          <w:tcPr>
            <w:tcW w:w="1592" w:type="dxa"/>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224</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8.19%</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46</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2736</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eastAsia="zh-CN"/>
              </w:rPr>
            </w:pPr>
            <w:r>
              <w:rPr>
                <w:rFonts w:hint="eastAsia" w:hAnsi="宋体"/>
                <w:b w:val="0"/>
                <w:bCs/>
                <w:sz w:val="24"/>
                <w:lang w:val="en-US" w:eastAsia="zh-CN"/>
              </w:rPr>
              <w:t>100%</w:t>
            </w:r>
          </w:p>
        </w:tc>
      </w:tr>
    </w:tbl>
    <w:p w14:paraId="06FDC8F0">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p>
    <w:p w14:paraId="405DBE52">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p>
    <w:p w14:paraId="6591753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p>
    <w:p w14:paraId="5F3B98A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p>
    <w:p w14:paraId="1F93670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w:t>
      </w:r>
      <w:r>
        <w:rPr>
          <w:rFonts w:hint="eastAsia" w:ascii="仿宋_GB2312" w:hAnsi="仿宋_GB2312" w:cs="仿宋_GB2312"/>
          <w:b/>
          <w:bCs/>
          <w:sz w:val="28"/>
          <w:szCs w:val="28"/>
          <w:lang w:val="en-US" w:eastAsia="zh-CN"/>
        </w:rPr>
        <w:t xml:space="preserve"> 5建筑设计</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27.49</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1.75</w:t>
            </w:r>
            <w:r>
              <w:rPr>
                <w:rFonts w:hint="eastAsia" w:hAnsi="宋体"/>
                <w:b w:val="0"/>
                <w:bCs/>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29.24</w:t>
            </w:r>
            <w:r>
              <w:rPr>
                <w:rFonts w:hint="eastAsia" w:hAnsi="宋体"/>
                <w:b w:val="0"/>
                <w:bCs/>
                <w:sz w:val="24"/>
              </w:rPr>
              <w:t>%</w:t>
            </w:r>
          </w:p>
        </w:tc>
      </w:tr>
    </w:tbl>
    <w:p w14:paraId="095708D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eastAsia="黑体" w:cs="Times New Roman"/>
          <w:szCs w:val="32"/>
          <w:lang w:val="en-US" w:eastAsia="zh-CN"/>
        </w:rPr>
        <w:t>八</w:t>
      </w:r>
      <w:r>
        <w:rPr>
          <w:rFonts w:hint="eastAsia" w:ascii="Times New Roman" w:hAnsi="Times New Roman" w:eastAsia="黑体" w:cs="Times New Roman"/>
          <w:szCs w:val="32"/>
          <w:lang w:eastAsia="zh-CN"/>
        </w:rPr>
        <w:t>、实施保障</w:t>
      </w:r>
    </w:p>
    <w:p w14:paraId="72865CB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主要包括师资队伍、教学设施、教学资源、教学方法、学习评价、质量管理等方面。</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7"/>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cs="Times New Roman"/>
          <w:b/>
          <w:bCs/>
          <w:lang w:val="en-US" w:eastAsia="zh-CN"/>
        </w:rPr>
        <w:t>队伍结构</w:t>
      </w:r>
    </w:p>
    <w:p w14:paraId="1908BD59">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eastAsia="仿宋_GB2312" w:cs="Times New Roman"/>
          <w:b w:val="0"/>
          <w:bCs w:val="0"/>
          <w:kern w:val="2"/>
          <w:sz w:val="32"/>
          <w:szCs w:val="22"/>
          <w:lang w:val="en-US" w:eastAsia="zh-CN" w:bidi="ar-SA"/>
        </w:rPr>
      </w:pPr>
      <w:r>
        <w:rPr>
          <w:rFonts w:hint="eastAsia" w:ascii="仿宋_GB2312" w:hAnsi="Times New Roman" w:eastAsia="仿宋_GB2312" w:cs="Times New Roman"/>
          <w:b w:val="0"/>
          <w:bCs w:val="0"/>
          <w:kern w:val="2"/>
          <w:sz w:val="32"/>
          <w:szCs w:val="22"/>
          <w:lang w:val="en-US" w:eastAsia="zh-CN" w:bidi="ar-SA"/>
        </w:rPr>
        <w:t>本专业教学团队由</w:t>
      </w:r>
      <w:r>
        <w:rPr>
          <w:rFonts w:hint="eastAsia" w:ascii="仿宋_GB2312" w:cs="Times New Roman"/>
          <w:b w:val="0"/>
          <w:bCs w:val="0"/>
          <w:kern w:val="2"/>
          <w:sz w:val="32"/>
          <w:szCs w:val="22"/>
          <w:lang w:val="en-US" w:eastAsia="zh-CN" w:bidi="ar-SA"/>
        </w:rPr>
        <w:t>校内教师4</w:t>
      </w:r>
      <w:r>
        <w:rPr>
          <w:rFonts w:hint="eastAsia" w:ascii="仿宋_GB2312" w:hAnsi="Times New Roman" w:eastAsia="仿宋_GB2312" w:cs="Times New Roman"/>
          <w:b w:val="0"/>
          <w:bCs w:val="0"/>
          <w:kern w:val="2"/>
          <w:sz w:val="32"/>
          <w:szCs w:val="22"/>
          <w:lang w:val="en-US" w:eastAsia="zh-CN" w:bidi="ar-SA"/>
        </w:rPr>
        <w:t>名，</w:t>
      </w:r>
      <w:r>
        <w:rPr>
          <w:rFonts w:hint="eastAsia" w:ascii="仿宋_GB2312" w:cs="Times New Roman"/>
          <w:b w:val="0"/>
          <w:bCs w:val="0"/>
          <w:kern w:val="2"/>
          <w:sz w:val="32"/>
          <w:szCs w:val="22"/>
          <w:lang w:val="en-US" w:eastAsia="zh-CN" w:bidi="ar-SA"/>
        </w:rPr>
        <w:t>校外</w:t>
      </w:r>
      <w:r>
        <w:rPr>
          <w:rFonts w:hint="eastAsia" w:ascii="仿宋_GB2312" w:hAnsi="Times New Roman" w:eastAsia="仿宋_GB2312" w:cs="Times New Roman"/>
          <w:b w:val="0"/>
          <w:bCs w:val="0"/>
          <w:kern w:val="2"/>
          <w:sz w:val="32"/>
          <w:szCs w:val="22"/>
          <w:lang w:val="en-US" w:eastAsia="zh-CN" w:bidi="ar-SA"/>
        </w:rPr>
        <w:t>教师2名，企业兼职教师</w:t>
      </w:r>
      <w:r>
        <w:rPr>
          <w:rFonts w:hint="eastAsia" w:ascii="仿宋_GB2312" w:cs="Times New Roman"/>
          <w:b w:val="0"/>
          <w:bCs w:val="0"/>
          <w:kern w:val="2"/>
          <w:sz w:val="32"/>
          <w:szCs w:val="22"/>
          <w:lang w:val="en-US" w:eastAsia="zh-CN" w:bidi="ar-SA"/>
        </w:rPr>
        <w:t>1</w:t>
      </w:r>
      <w:r>
        <w:rPr>
          <w:rFonts w:hint="eastAsia" w:ascii="仿宋_GB2312" w:hAnsi="Times New Roman" w:eastAsia="仿宋_GB2312" w:cs="Times New Roman"/>
          <w:b w:val="0"/>
          <w:bCs w:val="0"/>
          <w:kern w:val="2"/>
          <w:sz w:val="32"/>
          <w:szCs w:val="22"/>
          <w:lang w:val="en-US" w:eastAsia="zh-CN" w:bidi="ar-SA"/>
        </w:rPr>
        <w:t>名组成。学生数与本专业专任教师数比例不高于25:1，双师素质教师</w:t>
      </w:r>
      <w:r>
        <w:rPr>
          <w:rFonts w:hint="eastAsia" w:ascii="仿宋_GB2312" w:cs="Times New Roman"/>
          <w:b w:val="0"/>
          <w:bCs w:val="0"/>
          <w:kern w:val="2"/>
          <w:sz w:val="32"/>
          <w:szCs w:val="22"/>
          <w:lang w:val="en-US" w:eastAsia="zh-CN" w:bidi="ar-SA"/>
        </w:rPr>
        <w:t>4名，</w:t>
      </w:r>
      <w:r>
        <w:rPr>
          <w:rFonts w:hint="eastAsia" w:ascii="仿宋_GB2312" w:hAnsi="Times New Roman" w:eastAsia="仿宋_GB2312" w:cs="Times New Roman"/>
          <w:b w:val="0"/>
          <w:bCs w:val="0"/>
          <w:kern w:val="2"/>
          <w:sz w:val="32"/>
          <w:szCs w:val="22"/>
          <w:lang w:val="en-US" w:eastAsia="zh-CN" w:bidi="ar-SA"/>
        </w:rPr>
        <w:t>占比不低于60%，</w:t>
      </w:r>
      <w:r>
        <w:rPr>
          <w:rFonts w:hint="eastAsia"/>
          <w:lang w:eastAsia="zh-CN"/>
        </w:rPr>
        <w:t>高级职称教师</w:t>
      </w:r>
      <w:r>
        <w:rPr>
          <w:rFonts w:hint="eastAsia"/>
          <w:lang w:val="en-US" w:eastAsia="zh-CN"/>
        </w:rPr>
        <w:t>2名，</w:t>
      </w:r>
      <w:r>
        <w:rPr>
          <w:rFonts w:hint="eastAsia"/>
          <w:lang w:eastAsia="zh-CN"/>
        </w:rPr>
        <w:t>占比不低于</w:t>
      </w:r>
      <w:r>
        <w:rPr>
          <w:rFonts w:hint="eastAsia"/>
          <w:lang w:val="en-US" w:eastAsia="zh-CN"/>
        </w:rPr>
        <w:t>20%，</w:t>
      </w:r>
      <w:r>
        <w:rPr>
          <w:rFonts w:hint="eastAsia" w:ascii="仿宋_GB2312" w:hAnsi="Times New Roman" w:eastAsia="仿宋_GB2312" w:cs="Times New Roman"/>
          <w:b w:val="0"/>
          <w:bCs w:val="0"/>
          <w:kern w:val="2"/>
          <w:sz w:val="32"/>
          <w:szCs w:val="22"/>
          <w:lang w:val="en-US" w:eastAsia="zh-CN" w:bidi="ar-SA"/>
        </w:rPr>
        <w:t>专任教师队伍构成从职称到年龄，形成合理的梯队结构本教学团队，教师在“提升自我、服务教学、贡献学校”的理念指导下，努力钻研，锐意创新，是一支中青年优秀教学科研骨干为主、校内外教学资源相互配合的教师队伍。</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478599B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专业带头人具有高校教师资格及相关专业高</w:t>
      </w:r>
      <w:r>
        <w:rPr>
          <w:rFonts w:hint="eastAsia" w:cs="Times New Roman"/>
          <w:lang w:val="en-US" w:eastAsia="zh-CN"/>
        </w:rPr>
        <w:t>级</w:t>
      </w:r>
      <w:r>
        <w:rPr>
          <w:rFonts w:hint="eastAsia" w:ascii="Times New Roman" w:hAnsi="Times New Roman" w:cs="Times New Roman"/>
          <w:lang w:eastAsia="zh-CN"/>
        </w:rPr>
        <w:t>职称；有理想信念、有道德情操、有扎实学识、有仁爱之心；具有本科及以上学历和硕士学位；具有扎实的本专业相关理论功底和实践能力；能够开展课程教学改革和科学研究。</w:t>
      </w:r>
    </w:p>
    <w:p w14:paraId="03C573A9">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3.专任教师</w:t>
      </w:r>
    </w:p>
    <w:p w14:paraId="5D03C61F">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eastAsia="zh-CN"/>
        </w:rPr>
      </w:pPr>
      <w:r>
        <w:rPr>
          <w:rFonts w:hint="eastAsia" w:ascii="Times New Roman" w:hAnsi="Times New Roman" w:cs="Times New Roman"/>
          <w:lang w:eastAsia="zh-CN"/>
        </w:rPr>
        <w:t>专任教师具有高校教师资格和本专业领域有关证书；有理想信念、有道德情操、有扎实学识、有仁爱之心；具有本科及以上学历和硕士学位；专任专业教师接受过职业教育教学方法的培训，具有开发职业课程的能力。</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48463C0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Times New Roman" w:hAnsi="Times New Roman" w:cs="Times New Roman"/>
          <w:lang w:eastAsia="zh-CN"/>
        </w:rPr>
      </w:pPr>
      <w:r>
        <w:rPr>
          <w:rFonts w:hint="eastAsia" w:ascii="Times New Roman" w:hAnsi="Times New Roman" w:cs="Times New Roman"/>
          <w:lang w:eastAsia="zh-CN"/>
        </w:rPr>
        <w:t>本专业聘请省市级设计专业人才到我专业担任兼职教师，企业兼职教师参与专业的教学研究、专业建设和实训基地建设工作，积极聘请校外专家、客座教授来院指导，兼职教师团队为专业建设提出宝贵意见，为教学实践性创造良好的基础及条件。</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4A80D04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主要包括能够满足正常的课程教学、实习实训所需的专业教室、实验</w:t>
      </w:r>
      <w:r>
        <w:rPr>
          <w:rFonts w:hint="eastAsia" w:cs="Times New Roman"/>
          <w:lang w:val="en-US" w:eastAsia="zh-CN"/>
        </w:rPr>
        <w:t>、</w:t>
      </w:r>
      <w:r>
        <w:rPr>
          <w:rFonts w:hint="eastAsia" w:ascii="Times New Roman" w:hAnsi="Times New Roman" w:cs="Times New Roman"/>
          <w:lang w:val="en-US" w:eastAsia="zh-CN"/>
        </w:rPr>
        <w:t xml:space="preserve">实训室。 </w:t>
      </w:r>
    </w:p>
    <w:p w14:paraId="57686CB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lang w:val="en-US" w:eastAsia="zh-CN"/>
        </w:rPr>
      </w:pPr>
      <w:r>
        <w:rPr>
          <w:rFonts w:hint="eastAsia" w:ascii="Times New Roman" w:hAnsi="Times New Roman" w:cs="Times New Roman"/>
          <w:b/>
          <w:bCs/>
          <w:lang w:val="en-US" w:eastAsia="zh-CN"/>
        </w:rPr>
        <w:t>1</w:t>
      </w:r>
      <w:r>
        <w:rPr>
          <w:rFonts w:hint="eastAsia" w:cs="Times New Roman"/>
          <w:b/>
          <w:bCs/>
          <w:lang w:val="en-US" w:eastAsia="zh-CN"/>
        </w:rPr>
        <w:t>.</w:t>
      </w:r>
      <w:r>
        <w:rPr>
          <w:rFonts w:hint="eastAsia" w:ascii="Times New Roman" w:hAnsi="Times New Roman" w:cs="Times New Roman"/>
          <w:b/>
          <w:bCs/>
          <w:lang w:val="en-US" w:eastAsia="zh-CN"/>
        </w:rPr>
        <w:t>专业教室基本要求</w:t>
      </w:r>
      <w:r>
        <w:rPr>
          <w:rFonts w:hint="eastAsia" w:ascii="Times New Roman" w:hAnsi="Times New Roman" w:cs="Times New Roman"/>
          <w:lang w:val="en-US" w:eastAsia="zh-CN"/>
        </w:rPr>
        <w:t xml:space="preserve"> </w:t>
      </w:r>
    </w:p>
    <w:p w14:paraId="67705AC8">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 </w:t>
      </w:r>
    </w:p>
    <w:p w14:paraId="71B6AFDE">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lang w:val="en-US" w:eastAsia="zh-CN"/>
        </w:rPr>
      </w:pPr>
      <w:r>
        <w:rPr>
          <w:rFonts w:hint="eastAsia" w:ascii="Times New Roman" w:hAnsi="Times New Roman" w:cs="Times New Roman"/>
          <w:b/>
          <w:bCs/>
          <w:lang w:val="en-US" w:eastAsia="zh-CN"/>
        </w:rPr>
        <w:t>2</w:t>
      </w:r>
      <w:r>
        <w:rPr>
          <w:rFonts w:hint="eastAsia" w:cs="Times New Roman"/>
          <w:b/>
          <w:bCs/>
          <w:lang w:val="en-US" w:eastAsia="zh-CN"/>
        </w:rPr>
        <w:t>.</w:t>
      </w:r>
      <w:r>
        <w:rPr>
          <w:rFonts w:hint="eastAsia" w:ascii="Times New Roman" w:hAnsi="Times New Roman" w:cs="Times New Roman"/>
          <w:b/>
          <w:bCs/>
          <w:lang w:val="en-US" w:eastAsia="zh-CN"/>
        </w:rPr>
        <w:t>校内实验</w:t>
      </w:r>
      <w:r>
        <w:rPr>
          <w:rFonts w:hint="eastAsia" w:cs="Times New Roman"/>
          <w:b/>
          <w:bCs/>
          <w:lang w:val="en-US" w:eastAsia="zh-CN"/>
        </w:rPr>
        <w:t>、</w:t>
      </w:r>
      <w:r>
        <w:rPr>
          <w:rFonts w:hint="eastAsia" w:ascii="Times New Roman" w:hAnsi="Times New Roman" w:cs="Times New Roman"/>
          <w:b/>
          <w:bCs/>
          <w:lang w:val="en-US" w:eastAsia="zh-CN"/>
        </w:rPr>
        <w:t>实训场所基本要求</w:t>
      </w:r>
      <w:r>
        <w:rPr>
          <w:rFonts w:hint="eastAsia" w:ascii="Times New Roman" w:hAnsi="Times New Roman" w:cs="Times New Roman"/>
          <w:lang w:val="en-US" w:eastAsia="zh-CN"/>
        </w:rPr>
        <w:t xml:space="preserve"> </w:t>
      </w:r>
    </w:p>
    <w:p w14:paraId="2886561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实验、实训场所面积、设备设施、安全、环境、管理等符合教育部有关标准（规定、办 法），实验、实训环境与设备设施对接真实职业场景或工作情境，实训项目注重工学结合、理 实一体化，实验、实训指导教师配备合理，实验、实训管理及实施规章制度齐全，确保能够 顺利开展建筑方案设计、建筑施工图设计、建筑表现、绿色建筑及建筑节能、BIM技术应用、 建筑虚拟仿真实训等实验、实训活动。鼓励在实训中运用大数据、云计算、人工智能、虚 拟仿真等前沿信息技术。</w:t>
      </w:r>
    </w:p>
    <w:p w14:paraId="717B769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b/>
          <w:bCs/>
          <w:lang w:val="en-US" w:eastAsia="zh-CN"/>
        </w:rPr>
      </w:pPr>
      <w:r>
        <w:rPr>
          <w:rFonts w:hint="eastAsia" w:ascii="Times New Roman" w:hAnsi="Times New Roman" w:cs="Times New Roman"/>
          <w:b/>
          <w:bCs/>
          <w:lang w:val="en-US" w:eastAsia="zh-CN"/>
        </w:rPr>
        <w:t>数智建造实训室：</w:t>
      </w:r>
    </w:p>
    <w:p w14:paraId="23C94D70">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 xml:space="preserve">（1）配备多媒体教学设备、计算机、投影仪等设备设施，广联达计量计价软件，用于施工图识读、建设工程定额应用、工程量清单编制（核对）、招标控制价确定、投标报价文件编制等实训教学。 </w:t>
      </w:r>
    </w:p>
    <w:p w14:paraId="60A6F5DB">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（2）配备BIM数字化建模软件、工程计量平台软件、云计价平台软件、工程造价指标信息服务平台、材料信息服务平台，用于造价数字化技术应用等实训教学。</w:t>
      </w:r>
    </w:p>
    <w:p w14:paraId="671F7EF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b/>
          <w:bCs/>
          <w:lang w:val="en-US" w:eastAsia="zh-CN"/>
        </w:rPr>
      </w:pPr>
      <w:r>
        <w:rPr>
          <w:rFonts w:hint="eastAsia" w:ascii="Times New Roman" w:hAnsi="Times New Roman" w:cs="Times New Roman"/>
          <w:b/>
          <w:bCs/>
          <w:lang w:val="en-US" w:eastAsia="zh-CN"/>
        </w:rPr>
        <w:t>工程测量实训室：</w:t>
      </w:r>
    </w:p>
    <w:p w14:paraId="7B56284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配备全站仪、电子水准仪、GNSS 接收机等高精度测量仪器等先进数据采集设备，以及高性能计算机、图形工作站等数据处理终端，南方CASS、AutoCAD 等专业软件，用于地形测量、工程控制测量、施工放样、变形监测、三维建模等实训教学，以及测量数据处理、地形图绘制、工程测量方案设计等技能培训。</w:t>
      </w:r>
    </w:p>
    <w:p w14:paraId="097391E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Times New Roman" w:hAnsi="Times New Roman" w:cs="Times New Roman"/>
          <w:b/>
          <w:bCs/>
          <w:lang w:val="en-US" w:eastAsia="zh-CN"/>
        </w:rPr>
      </w:pPr>
      <w:r>
        <w:rPr>
          <w:rFonts w:hint="eastAsia" w:ascii="Times New Roman" w:hAnsi="Times New Roman" w:cs="Times New Roman"/>
          <w:b/>
          <w:bCs/>
          <w:lang w:val="en-US" w:eastAsia="zh-CN"/>
        </w:rPr>
        <w:t>数字建筑工程制图与识图实训室：</w:t>
      </w:r>
    </w:p>
    <w:p w14:paraId="63CD486E">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配备高性能计算机，中望3D EDUBIM识图教学软件（建筑构造版）</w:t>
      </w:r>
      <w:r>
        <w:rPr>
          <w:rFonts w:hint="eastAsia" w:cs="Times New Roman"/>
          <w:lang w:val="en-US" w:eastAsia="zh-CN"/>
        </w:rPr>
        <w:t>、</w:t>
      </w:r>
      <w:r>
        <w:rPr>
          <w:rFonts w:hint="eastAsia" w:ascii="Times New Roman" w:hAnsi="Times New Roman" w:cs="Times New Roman"/>
          <w:lang w:val="en-US" w:eastAsia="zh-CN"/>
        </w:rPr>
        <w:t>中望建筑工程识图能力实训评价软件</w:t>
      </w:r>
      <w:r>
        <w:rPr>
          <w:rFonts w:hint="eastAsia" w:cs="Times New Roman"/>
          <w:lang w:val="en-US" w:eastAsia="zh-CN"/>
        </w:rPr>
        <w:t>、</w:t>
      </w:r>
      <w:r>
        <w:rPr>
          <w:rFonts w:hint="eastAsia" w:ascii="Times New Roman" w:hAnsi="Times New Roman" w:cs="Times New Roman"/>
          <w:lang w:val="en-US" w:eastAsia="zh-CN"/>
        </w:rPr>
        <w:t>中望家装工程施工虚拟仿真等专业软件，以及建筑模型制作工具和材料</w:t>
      </w:r>
      <w:r>
        <w:rPr>
          <w:rFonts w:hint="eastAsia" w:cs="Times New Roman"/>
          <w:lang w:val="en-US" w:eastAsia="zh-CN"/>
        </w:rPr>
        <w:t>。</w:t>
      </w:r>
      <w:r>
        <w:rPr>
          <w:rFonts w:hint="eastAsia" w:ascii="Times New Roman" w:hAnsi="Times New Roman" w:cs="Times New Roman"/>
          <w:lang w:val="en-US" w:eastAsia="zh-CN"/>
        </w:rPr>
        <w:t>用于建筑工程识图职业技能竞赛备赛实训、建筑工程识图1+x培训</w:t>
      </w:r>
      <w:r>
        <w:rPr>
          <w:rFonts w:hint="eastAsia" w:cs="Times New Roman"/>
          <w:lang w:val="en-US" w:eastAsia="zh-CN"/>
        </w:rPr>
        <w:t>考核以及</w:t>
      </w:r>
      <w:r>
        <w:rPr>
          <w:rFonts w:hint="eastAsia" w:ascii="Times New Roman" w:hAnsi="Times New Roman" w:cs="Times New Roman"/>
          <w:lang w:val="en-US" w:eastAsia="zh-CN"/>
        </w:rPr>
        <w:t>建筑类院校省级、国家级师资培训社会服务。</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742" w:firstLineChars="231"/>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4740D47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主要包括能够满足学生专业学习、教师专业教学研究和教学实施需要的教材、图书及数 字化资源等。  </w:t>
      </w:r>
    </w:p>
    <w:p w14:paraId="2C980B1C">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0A61CB14">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2B0738D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 图书文献配备基本要求</w:t>
      </w:r>
    </w:p>
    <w:p w14:paraId="3F65E992">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 包括：建筑设计资料集、建筑设计施工图集、建筑设计规范大全、建筑工程标准图集、建筑 设计类图书、建筑设计类的专业期（报）刊、建筑设计类法律法规文件、技术情报资料和专 业教学必备的教学图纸等。及时配置新经济、新技术、新工艺、新材料、新管理方式、新服 务方式等相关的图书文献。</w:t>
      </w:r>
    </w:p>
    <w:p w14:paraId="74AE2123">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2DF1165A">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eastAsia" w:ascii="Times New Roman" w:hAnsi="Times New Roman" w:cs="Times New Roman"/>
          <w:lang w:val="en-US" w:eastAsia="zh-CN"/>
        </w:rPr>
      </w:pPr>
      <w:r>
        <w:rPr>
          <w:rFonts w:hint="eastAsia" w:ascii="Times New Roman" w:hAnsi="Times New Roman" w:cs="Times New Roman"/>
          <w:lang w:val="en-US" w:eastAsia="zh-CN"/>
        </w:rPr>
        <w:t>建设、配备与本专业有关的音视频素材、教学课件、虚拟仿真软件等专业教学资源库，种类丰富、形式多样、使用便捷、动态更新、满足教学。</w:t>
      </w:r>
    </w:p>
    <w:p w14:paraId="51FB9ECA">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0D4480F5">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5EA06D10">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1425ED8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1065C34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396EC4C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7B141024">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2600850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42E97E3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6A82DD8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5EC52B00">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本专业总学时2736，其中必修课学时2464，选修课学时272，学时未修满不予毕业。</w:t>
      </w:r>
    </w:p>
    <w:p w14:paraId="04BC5803">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本专业总学分155分，其中必修课学分138分，选修课17分，学分未修满不予毕业。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85B161-93B1-4BD0-984D-3EE1110C6F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1897CDD-DCE5-4D43-952D-020BAC05075F}"/>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6CC782BB-92D6-4973-9A70-D4FE62DBBD8E}"/>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0010101010101"/>
    <w:charset w:val="86"/>
    <w:family w:val="auto"/>
    <w:pitch w:val="default"/>
    <w:sig w:usb0="00000001" w:usb1="080E0000" w:usb2="00000000" w:usb3="00000000" w:csb0="00040000" w:csb1="00000000"/>
    <w:embedRegular r:id="rId4" w:fontKey="{8815D873-C554-4DF5-99B2-A11AF716D766}"/>
  </w:font>
  <w:font w:name="方正公文小标宋">
    <w:panose1 w:val="02000500000000000000"/>
    <w:charset w:val="86"/>
    <w:family w:val="auto"/>
    <w:pitch w:val="default"/>
    <w:sig w:usb0="A00002BF" w:usb1="38CF7CFA" w:usb2="00000016" w:usb3="00000000" w:csb0="00040001" w:csb1="00000000"/>
    <w:embedRegular r:id="rId5" w:fontKey="{10402010-7872-486B-AD2B-CA39BD78F1EE}"/>
  </w:font>
  <w:font w:name="楷体_GB2312">
    <w:altName w:val="楷体"/>
    <w:panose1 w:val="02010609030101010101"/>
    <w:charset w:val="86"/>
    <w:family w:val="auto"/>
    <w:pitch w:val="default"/>
    <w:sig w:usb0="00000000" w:usb1="00000000" w:usb2="00000000" w:usb3="00000000" w:csb0="00040000" w:csb1="00000000"/>
    <w:embedRegular r:id="rId6" w:fontKey="{2D9D93F9-F807-4652-9357-0506F67E7D5E}"/>
  </w:font>
  <w:font w:name="Segoe UI">
    <w:panose1 w:val="020B0502040204020203"/>
    <w:charset w:val="00"/>
    <w:family w:val="auto"/>
    <w:pitch w:val="default"/>
    <w:sig w:usb0="E4002EFF" w:usb1="C000E47F" w:usb2="00000009" w:usb3="00000000" w:csb0="200001FF" w:csb1="00000000"/>
    <w:embedRegular r:id="rId7" w:fontKey="{77148855-2D2B-437D-B4F3-F2149DCEC24D}"/>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F2373"/>
    <w:multiLevelType w:val="singleLevel"/>
    <w:tmpl w:val="A7AF2373"/>
    <w:lvl w:ilvl="0" w:tentative="0">
      <w:start w:val="3"/>
      <w:numFmt w:val="decimal"/>
      <w:suff w:val="nothing"/>
      <w:lvlText w:val="（%1）"/>
      <w:lvlJc w:val="left"/>
    </w:lvl>
  </w:abstractNum>
  <w:abstractNum w:abstractNumId="1">
    <w:nsid w:val="A88BA71F"/>
    <w:multiLevelType w:val="singleLevel"/>
    <w:tmpl w:val="A88BA71F"/>
    <w:lvl w:ilvl="0" w:tentative="0">
      <w:start w:val="2"/>
      <w:numFmt w:val="chineseCounting"/>
      <w:suff w:val="nothing"/>
      <w:lvlText w:val="（%1）"/>
      <w:lvlJc w:val="left"/>
      <w:rPr>
        <w:rFonts w:hint="eastAsia"/>
      </w:rPr>
    </w:lvl>
  </w:abstractNum>
  <w:abstractNum w:abstractNumId="2">
    <w:nsid w:val="C99D09BD"/>
    <w:multiLevelType w:val="singleLevel"/>
    <w:tmpl w:val="C99D09BD"/>
    <w:lvl w:ilvl="0" w:tentative="0">
      <w:start w:val="14"/>
      <w:numFmt w:val="decimal"/>
      <w:suff w:val="nothing"/>
      <w:lvlText w:val="（%1）"/>
      <w:lvlJc w:val="left"/>
    </w:lvl>
  </w:abstractNum>
  <w:abstractNum w:abstractNumId="3">
    <w:nsid w:val="0A77D602"/>
    <w:multiLevelType w:val="singleLevel"/>
    <w:tmpl w:val="0A77D602"/>
    <w:lvl w:ilvl="0" w:tentative="0">
      <w:start w:val="5"/>
      <w:numFmt w:val="decimal"/>
      <w:suff w:val="nothing"/>
      <w:lvlText w:val="（%1）"/>
      <w:lvlJc w:val="left"/>
    </w:lvl>
  </w:abstractNum>
  <w:abstractNum w:abstractNumId="4">
    <w:nsid w:val="19CBE856"/>
    <w:multiLevelType w:val="singleLevel"/>
    <w:tmpl w:val="19CBE856"/>
    <w:lvl w:ilvl="0" w:tentative="0">
      <w:start w:val="9"/>
      <w:numFmt w:val="decimal"/>
      <w:suff w:val="nothing"/>
      <w:lvlText w:val="（%1）"/>
      <w:lvlJc w:val="left"/>
    </w:lvl>
  </w:abstractNum>
  <w:abstractNum w:abstractNumId="5">
    <w:nsid w:val="226141B4"/>
    <w:multiLevelType w:val="singleLevel"/>
    <w:tmpl w:val="226141B4"/>
    <w:lvl w:ilvl="0" w:tentative="0">
      <w:start w:val="7"/>
      <w:numFmt w:val="chineseCounting"/>
      <w:suff w:val="nothing"/>
      <w:lvlText w:val="%1、"/>
      <w:lvlJc w:val="left"/>
      <w:rPr>
        <w:rFonts w:hint="eastAsia"/>
      </w:rPr>
    </w:lvl>
  </w:abstractNum>
  <w:abstractNum w:abstractNumId="6">
    <w:nsid w:val="35A6F704"/>
    <w:multiLevelType w:val="singleLevel"/>
    <w:tmpl w:val="35A6F704"/>
    <w:lvl w:ilvl="0" w:tentative="0">
      <w:start w:val="1"/>
      <w:numFmt w:val="chineseCounting"/>
      <w:suff w:val="nothing"/>
      <w:lvlText w:val="（%1）"/>
      <w:lvlJc w:val="left"/>
      <w:rPr>
        <w:rFonts w:hint="eastAsia"/>
      </w:rPr>
    </w:lvl>
  </w:abstractNum>
  <w:abstractNum w:abstractNumId="7">
    <w:nsid w:val="69ACD2CF"/>
    <w:multiLevelType w:val="singleLevel"/>
    <w:tmpl w:val="69ACD2CF"/>
    <w:lvl w:ilvl="0" w:tentative="0">
      <w:start w:val="1"/>
      <w:numFmt w:val="decimal"/>
      <w:lvlText w:val="%1."/>
      <w:lvlJc w:val="left"/>
      <w:pPr>
        <w:tabs>
          <w:tab w:val="left" w:pos="312"/>
        </w:tabs>
      </w:pPr>
    </w:lvl>
  </w:abstractNum>
  <w:num w:numId="1">
    <w:abstractNumId w:val="2"/>
  </w:num>
  <w:num w:numId="2">
    <w:abstractNumId w:val="3"/>
  </w:num>
  <w:num w:numId="3">
    <w:abstractNumId w:val="0"/>
  </w:num>
  <w:num w:numId="4">
    <w:abstractNumId w:val="4"/>
  </w:num>
  <w:num w:numId="5">
    <w:abstractNumId w:val="5"/>
  </w:num>
  <w:num w:numId="6">
    <w:abstractNumId w:val="1"/>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514CA4"/>
    <w:rsid w:val="00A635EA"/>
    <w:rsid w:val="00E50F2A"/>
    <w:rsid w:val="010158D6"/>
    <w:rsid w:val="012224F8"/>
    <w:rsid w:val="015A1987"/>
    <w:rsid w:val="015D50E0"/>
    <w:rsid w:val="01E0373D"/>
    <w:rsid w:val="01F67276"/>
    <w:rsid w:val="02191B93"/>
    <w:rsid w:val="022A1D94"/>
    <w:rsid w:val="023E04DB"/>
    <w:rsid w:val="03060F81"/>
    <w:rsid w:val="0374413D"/>
    <w:rsid w:val="047407AB"/>
    <w:rsid w:val="04B35139"/>
    <w:rsid w:val="05660343"/>
    <w:rsid w:val="05C87F3A"/>
    <w:rsid w:val="06262826"/>
    <w:rsid w:val="062736E9"/>
    <w:rsid w:val="06D80B10"/>
    <w:rsid w:val="077C22D7"/>
    <w:rsid w:val="07D258D6"/>
    <w:rsid w:val="07F4015F"/>
    <w:rsid w:val="085B1D6F"/>
    <w:rsid w:val="08A7404B"/>
    <w:rsid w:val="097C01EF"/>
    <w:rsid w:val="099B5E45"/>
    <w:rsid w:val="09AA1703"/>
    <w:rsid w:val="09B81FF8"/>
    <w:rsid w:val="0A74669D"/>
    <w:rsid w:val="0A7B0438"/>
    <w:rsid w:val="0B800564"/>
    <w:rsid w:val="0BAD211A"/>
    <w:rsid w:val="0BC22750"/>
    <w:rsid w:val="0BD14403"/>
    <w:rsid w:val="0BDB21FB"/>
    <w:rsid w:val="0BFF3B0E"/>
    <w:rsid w:val="0C5619B1"/>
    <w:rsid w:val="0C851169"/>
    <w:rsid w:val="0CC068A3"/>
    <w:rsid w:val="0CD45F3C"/>
    <w:rsid w:val="0DC12675"/>
    <w:rsid w:val="0DCD2DC7"/>
    <w:rsid w:val="0DFE5677"/>
    <w:rsid w:val="0E1C39FC"/>
    <w:rsid w:val="0E5C5EAE"/>
    <w:rsid w:val="0E6B3C77"/>
    <w:rsid w:val="0E76520D"/>
    <w:rsid w:val="0EB417A3"/>
    <w:rsid w:val="0EE3661B"/>
    <w:rsid w:val="0FF22FB9"/>
    <w:rsid w:val="10060813"/>
    <w:rsid w:val="102223FD"/>
    <w:rsid w:val="104B091B"/>
    <w:rsid w:val="10666EA1"/>
    <w:rsid w:val="10BA54BD"/>
    <w:rsid w:val="10BC22B3"/>
    <w:rsid w:val="114208BC"/>
    <w:rsid w:val="11457304"/>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A97378"/>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BC84D62"/>
    <w:rsid w:val="1C273FEB"/>
    <w:rsid w:val="1C417A87"/>
    <w:rsid w:val="1C7A2A16"/>
    <w:rsid w:val="1C885C0E"/>
    <w:rsid w:val="1D212ADB"/>
    <w:rsid w:val="1D243E69"/>
    <w:rsid w:val="1D5D471C"/>
    <w:rsid w:val="1DAE09D1"/>
    <w:rsid w:val="1DD81BA9"/>
    <w:rsid w:val="1DE02A27"/>
    <w:rsid w:val="1DE17CD6"/>
    <w:rsid w:val="1E0326B9"/>
    <w:rsid w:val="1E5E181A"/>
    <w:rsid w:val="1EA92F2F"/>
    <w:rsid w:val="1EFD252E"/>
    <w:rsid w:val="1F340F2B"/>
    <w:rsid w:val="1F882656"/>
    <w:rsid w:val="20A34F5F"/>
    <w:rsid w:val="210D26FB"/>
    <w:rsid w:val="21464F13"/>
    <w:rsid w:val="21953DB5"/>
    <w:rsid w:val="21AE4866"/>
    <w:rsid w:val="21CB27F1"/>
    <w:rsid w:val="21D918C4"/>
    <w:rsid w:val="22100A2A"/>
    <w:rsid w:val="2263692C"/>
    <w:rsid w:val="22C829A6"/>
    <w:rsid w:val="2333514E"/>
    <w:rsid w:val="2336633A"/>
    <w:rsid w:val="23492A98"/>
    <w:rsid w:val="23A77F90"/>
    <w:rsid w:val="23D82BE9"/>
    <w:rsid w:val="24101813"/>
    <w:rsid w:val="24CE6272"/>
    <w:rsid w:val="25072C0B"/>
    <w:rsid w:val="253F5A6E"/>
    <w:rsid w:val="257F27A2"/>
    <w:rsid w:val="25D6438C"/>
    <w:rsid w:val="25E30C1B"/>
    <w:rsid w:val="25E35426"/>
    <w:rsid w:val="25E56DAF"/>
    <w:rsid w:val="26045C60"/>
    <w:rsid w:val="263F63D5"/>
    <w:rsid w:val="268C0615"/>
    <w:rsid w:val="26E641FB"/>
    <w:rsid w:val="26F0351F"/>
    <w:rsid w:val="27363334"/>
    <w:rsid w:val="27421CD9"/>
    <w:rsid w:val="27764078"/>
    <w:rsid w:val="27A42993"/>
    <w:rsid w:val="282C6B05"/>
    <w:rsid w:val="287140DC"/>
    <w:rsid w:val="28F96F35"/>
    <w:rsid w:val="29011282"/>
    <w:rsid w:val="29037B7A"/>
    <w:rsid w:val="29161C3B"/>
    <w:rsid w:val="296E3259"/>
    <w:rsid w:val="29A2565C"/>
    <w:rsid w:val="2A8F130C"/>
    <w:rsid w:val="2AE566D6"/>
    <w:rsid w:val="2B0C10B8"/>
    <w:rsid w:val="2B316E3C"/>
    <w:rsid w:val="2B356FF3"/>
    <w:rsid w:val="2B6E42C9"/>
    <w:rsid w:val="2B743120"/>
    <w:rsid w:val="2B775C5C"/>
    <w:rsid w:val="2B7F799F"/>
    <w:rsid w:val="2B942D1F"/>
    <w:rsid w:val="2C0C5DB9"/>
    <w:rsid w:val="2C611446"/>
    <w:rsid w:val="2C7E7C57"/>
    <w:rsid w:val="2CB46EBD"/>
    <w:rsid w:val="2CD260FA"/>
    <w:rsid w:val="2E020414"/>
    <w:rsid w:val="2E310CF9"/>
    <w:rsid w:val="2E314855"/>
    <w:rsid w:val="2ECD6C74"/>
    <w:rsid w:val="2F42642C"/>
    <w:rsid w:val="2F46091D"/>
    <w:rsid w:val="2F496394"/>
    <w:rsid w:val="2F727962"/>
    <w:rsid w:val="2F992415"/>
    <w:rsid w:val="2FCA7C98"/>
    <w:rsid w:val="30297EDA"/>
    <w:rsid w:val="304E5B92"/>
    <w:rsid w:val="30843362"/>
    <w:rsid w:val="30B95147"/>
    <w:rsid w:val="30BA6708"/>
    <w:rsid w:val="32190033"/>
    <w:rsid w:val="327F0A96"/>
    <w:rsid w:val="3290084A"/>
    <w:rsid w:val="32CE4D68"/>
    <w:rsid w:val="331022D3"/>
    <w:rsid w:val="33477A78"/>
    <w:rsid w:val="33560D8F"/>
    <w:rsid w:val="33BE302F"/>
    <w:rsid w:val="34294FC2"/>
    <w:rsid w:val="3476207C"/>
    <w:rsid w:val="34E47C6D"/>
    <w:rsid w:val="354D6418"/>
    <w:rsid w:val="356168DB"/>
    <w:rsid w:val="35BE4205"/>
    <w:rsid w:val="36161B62"/>
    <w:rsid w:val="36447609"/>
    <w:rsid w:val="364F01AE"/>
    <w:rsid w:val="365319B0"/>
    <w:rsid w:val="36F54FB9"/>
    <w:rsid w:val="37121668"/>
    <w:rsid w:val="37B3452D"/>
    <w:rsid w:val="37B7570B"/>
    <w:rsid w:val="380A6843"/>
    <w:rsid w:val="384546AE"/>
    <w:rsid w:val="38685317"/>
    <w:rsid w:val="38B62143"/>
    <w:rsid w:val="38D43E1A"/>
    <w:rsid w:val="38F52C52"/>
    <w:rsid w:val="38FB4E95"/>
    <w:rsid w:val="392A6A70"/>
    <w:rsid w:val="39306DB9"/>
    <w:rsid w:val="3986798D"/>
    <w:rsid w:val="39B5458C"/>
    <w:rsid w:val="39D37AEE"/>
    <w:rsid w:val="3A0472C2"/>
    <w:rsid w:val="3A0D1EB2"/>
    <w:rsid w:val="3A3C7179"/>
    <w:rsid w:val="3A4148C7"/>
    <w:rsid w:val="3A685AA2"/>
    <w:rsid w:val="3ABE4BCF"/>
    <w:rsid w:val="3AD214A0"/>
    <w:rsid w:val="3B44206B"/>
    <w:rsid w:val="3BF07AFD"/>
    <w:rsid w:val="3CD218F9"/>
    <w:rsid w:val="3D0B1BDC"/>
    <w:rsid w:val="3DB966CD"/>
    <w:rsid w:val="3DCD33AE"/>
    <w:rsid w:val="3DD309B5"/>
    <w:rsid w:val="3E0C7DA0"/>
    <w:rsid w:val="3E4D56DB"/>
    <w:rsid w:val="3E6A2955"/>
    <w:rsid w:val="3EEF0540"/>
    <w:rsid w:val="3F1F2D1F"/>
    <w:rsid w:val="3F2F6BCA"/>
    <w:rsid w:val="3FE2019B"/>
    <w:rsid w:val="3FEB69E1"/>
    <w:rsid w:val="40325744"/>
    <w:rsid w:val="40C94C89"/>
    <w:rsid w:val="40CD2B03"/>
    <w:rsid w:val="40D65444"/>
    <w:rsid w:val="40F65938"/>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4A75419"/>
    <w:rsid w:val="45244E7C"/>
    <w:rsid w:val="4597723C"/>
    <w:rsid w:val="45BC6CA2"/>
    <w:rsid w:val="45C3066E"/>
    <w:rsid w:val="45F003DE"/>
    <w:rsid w:val="462211FB"/>
    <w:rsid w:val="46E82862"/>
    <w:rsid w:val="46FE3360"/>
    <w:rsid w:val="493535ED"/>
    <w:rsid w:val="49402257"/>
    <w:rsid w:val="49807E6F"/>
    <w:rsid w:val="49C92560"/>
    <w:rsid w:val="4A6F2535"/>
    <w:rsid w:val="4AAE66B9"/>
    <w:rsid w:val="4B0E2CDE"/>
    <w:rsid w:val="4B4614E8"/>
    <w:rsid w:val="4B5D2CD5"/>
    <w:rsid w:val="4BEE4070"/>
    <w:rsid w:val="4C004000"/>
    <w:rsid w:val="4C084E57"/>
    <w:rsid w:val="4CA33F67"/>
    <w:rsid w:val="4D1A4ED3"/>
    <w:rsid w:val="4D302450"/>
    <w:rsid w:val="4D407471"/>
    <w:rsid w:val="4E620FCD"/>
    <w:rsid w:val="4E854A1D"/>
    <w:rsid w:val="4EA60109"/>
    <w:rsid w:val="4F585C8E"/>
    <w:rsid w:val="4F5F01E1"/>
    <w:rsid w:val="4FE94B38"/>
    <w:rsid w:val="509213D2"/>
    <w:rsid w:val="50C74B12"/>
    <w:rsid w:val="50DA4AED"/>
    <w:rsid w:val="50E33C7D"/>
    <w:rsid w:val="515801C7"/>
    <w:rsid w:val="51BB2504"/>
    <w:rsid w:val="51FC17E7"/>
    <w:rsid w:val="520D67C1"/>
    <w:rsid w:val="521340EE"/>
    <w:rsid w:val="522307D5"/>
    <w:rsid w:val="526A08D2"/>
    <w:rsid w:val="52ED0DE3"/>
    <w:rsid w:val="53133DEE"/>
    <w:rsid w:val="531B0A73"/>
    <w:rsid w:val="53326DD8"/>
    <w:rsid w:val="536B2FE6"/>
    <w:rsid w:val="540B5C9B"/>
    <w:rsid w:val="542F36C5"/>
    <w:rsid w:val="54814026"/>
    <w:rsid w:val="54AB2899"/>
    <w:rsid w:val="54BC281B"/>
    <w:rsid w:val="55235853"/>
    <w:rsid w:val="553B4087"/>
    <w:rsid w:val="554D1A31"/>
    <w:rsid w:val="557A3EC0"/>
    <w:rsid w:val="55BF0E8C"/>
    <w:rsid w:val="55CE1AA9"/>
    <w:rsid w:val="56044CF0"/>
    <w:rsid w:val="56DB3766"/>
    <w:rsid w:val="56E46059"/>
    <w:rsid w:val="56ED7603"/>
    <w:rsid w:val="56FA762A"/>
    <w:rsid w:val="57554E75"/>
    <w:rsid w:val="58762F0C"/>
    <w:rsid w:val="58D54B2C"/>
    <w:rsid w:val="591F15CA"/>
    <w:rsid w:val="595C637A"/>
    <w:rsid w:val="596F2D8B"/>
    <w:rsid w:val="59814F23"/>
    <w:rsid w:val="5A1645DA"/>
    <w:rsid w:val="5AAC6014"/>
    <w:rsid w:val="5AD52888"/>
    <w:rsid w:val="5C115B42"/>
    <w:rsid w:val="5C91458D"/>
    <w:rsid w:val="5CCD7D24"/>
    <w:rsid w:val="5CFC3DED"/>
    <w:rsid w:val="5DB46785"/>
    <w:rsid w:val="5E402189"/>
    <w:rsid w:val="5E5977EA"/>
    <w:rsid w:val="5ED074EE"/>
    <w:rsid w:val="5F1C6A9B"/>
    <w:rsid w:val="5F862C8D"/>
    <w:rsid w:val="6017749F"/>
    <w:rsid w:val="601E6BB2"/>
    <w:rsid w:val="60E24467"/>
    <w:rsid w:val="610B0DB2"/>
    <w:rsid w:val="613F0A5C"/>
    <w:rsid w:val="61742A83"/>
    <w:rsid w:val="619B6794"/>
    <w:rsid w:val="61EC6F36"/>
    <w:rsid w:val="620D2356"/>
    <w:rsid w:val="62121717"/>
    <w:rsid w:val="621E36CD"/>
    <w:rsid w:val="62FA0E4E"/>
    <w:rsid w:val="633640E0"/>
    <w:rsid w:val="634611D8"/>
    <w:rsid w:val="63627A9D"/>
    <w:rsid w:val="63F57AF7"/>
    <w:rsid w:val="64436AB5"/>
    <w:rsid w:val="64EF2799"/>
    <w:rsid w:val="652854D9"/>
    <w:rsid w:val="65E41BD1"/>
    <w:rsid w:val="660304E3"/>
    <w:rsid w:val="662E01FD"/>
    <w:rsid w:val="66B62B8C"/>
    <w:rsid w:val="66BC0585"/>
    <w:rsid w:val="66D03896"/>
    <w:rsid w:val="66F0778C"/>
    <w:rsid w:val="674C5428"/>
    <w:rsid w:val="67BF3619"/>
    <w:rsid w:val="67E0736C"/>
    <w:rsid w:val="67F00D02"/>
    <w:rsid w:val="68032ACF"/>
    <w:rsid w:val="68170047"/>
    <w:rsid w:val="68620403"/>
    <w:rsid w:val="695928D6"/>
    <w:rsid w:val="6A1B7F5A"/>
    <w:rsid w:val="6A38073E"/>
    <w:rsid w:val="6A5405E4"/>
    <w:rsid w:val="6A67712E"/>
    <w:rsid w:val="6A8219B9"/>
    <w:rsid w:val="6A866E30"/>
    <w:rsid w:val="6ABE166A"/>
    <w:rsid w:val="6AD04092"/>
    <w:rsid w:val="6AEE69E5"/>
    <w:rsid w:val="6B693E65"/>
    <w:rsid w:val="6B985938"/>
    <w:rsid w:val="6C4038DA"/>
    <w:rsid w:val="6C661592"/>
    <w:rsid w:val="6CDC718B"/>
    <w:rsid w:val="6D0B038C"/>
    <w:rsid w:val="6D9A53C8"/>
    <w:rsid w:val="6DA1597C"/>
    <w:rsid w:val="6DCB1036"/>
    <w:rsid w:val="6E0C43BB"/>
    <w:rsid w:val="6E0D69FE"/>
    <w:rsid w:val="6E275496"/>
    <w:rsid w:val="6E2B0BE2"/>
    <w:rsid w:val="6E34753E"/>
    <w:rsid w:val="6E52760E"/>
    <w:rsid w:val="6E602011"/>
    <w:rsid w:val="6EAB7C30"/>
    <w:rsid w:val="6F1E7F02"/>
    <w:rsid w:val="6F3F0FFE"/>
    <w:rsid w:val="6F4E0D65"/>
    <w:rsid w:val="6F6B7429"/>
    <w:rsid w:val="6F7C10CD"/>
    <w:rsid w:val="70091DE5"/>
    <w:rsid w:val="7019691C"/>
    <w:rsid w:val="706F478E"/>
    <w:rsid w:val="70DD3DED"/>
    <w:rsid w:val="71134414"/>
    <w:rsid w:val="71662FA8"/>
    <w:rsid w:val="71A768D5"/>
    <w:rsid w:val="71F81A9F"/>
    <w:rsid w:val="7249798C"/>
    <w:rsid w:val="7315161C"/>
    <w:rsid w:val="73697146"/>
    <w:rsid w:val="73BC418E"/>
    <w:rsid w:val="73E839E9"/>
    <w:rsid w:val="7496678D"/>
    <w:rsid w:val="749A6784"/>
    <w:rsid w:val="7591106A"/>
    <w:rsid w:val="76147C2D"/>
    <w:rsid w:val="76377AFB"/>
    <w:rsid w:val="76477B2E"/>
    <w:rsid w:val="76B8141B"/>
    <w:rsid w:val="76CF677B"/>
    <w:rsid w:val="76EA3E04"/>
    <w:rsid w:val="77A80CB1"/>
    <w:rsid w:val="77B8087C"/>
    <w:rsid w:val="77BC0E3C"/>
    <w:rsid w:val="77C133A3"/>
    <w:rsid w:val="782347DB"/>
    <w:rsid w:val="78517B6B"/>
    <w:rsid w:val="789456D9"/>
    <w:rsid w:val="78B31BEE"/>
    <w:rsid w:val="79133BBE"/>
    <w:rsid w:val="79295E21"/>
    <w:rsid w:val="793D3A1E"/>
    <w:rsid w:val="79401621"/>
    <w:rsid w:val="79C8388C"/>
    <w:rsid w:val="7A441821"/>
    <w:rsid w:val="7A6E451B"/>
    <w:rsid w:val="7AC611EE"/>
    <w:rsid w:val="7BC45274"/>
    <w:rsid w:val="7BC520EE"/>
    <w:rsid w:val="7C103E9B"/>
    <w:rsid w:val="7C835849"/>
    <w:rsid w:val="7D20753B"/>
    <w:rsid w:val="7D670E28"/>
    <w:rsid w:val="7DAA194E"/>
    <w:rsid w:val="7E026C41"/>
    <w:rsid w:val="7E190142"/>
    <w:rsid w:val="7E3603C4"/>
    <w:rsid w:val="7E4F632A"/>
    <w:rsid w:val="7F302548"/>
    <w:rsid w:val="7F3B065C"/>
    <w:rsid w:val="7F8F51AB"/>
    <w:rsid w:val="7FA370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szCs w:val="22"/>
      <w:lang w:eastAsia="en-US"/>
    </w:rPr>
  </w:style>
  <w:style w:type="paragraph" w:customStyle="1" w:styleId="15">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6">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7">
    <w:name w:val="二级标题"/>
    <w:basedOn w:val="3"/>
    <w:qFormat/>
    <w:uiPriority w:val="0"/>
    <w:pPr>
      <w:snapToGrid w:val="0"/>
      <w:spacing w:line="360" w:lineRule="auto"/>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60d841e3-b1a6-4d42-b017-c5a87df36375</errorID>
      <errorWord>（一）职业面向</errorWord>
      <group>L1_AI</group>
      <groupName>深度校对</groupName>
      <ability>L2_AI_Title</ability>
      <abilityName>标题检查</abilityName>
      <candidateList/>
      <explain>相同层级标题序号格式前后文不一致。前文一级标题下的二级标题序号格式为“（一）”，但在“四、职业面向”下的二级标题“（一）职业面向”后，后续内容中未再出现同层级的标题序号，存在格式前后文不一致的问题。</explain>
      <paraID> 109FBF1</paraID>
      <start>0</start>
      <end>7</end>
      <status>ignored</status>
      <modifiedWord/>
      <trackRevisions>false</trackRevisions>
    </reviewItem>
    <reviewItem>
      <errorID>f545efcc-6ffc-4e8c-8ee1-3e90209ed663</errorID>
      <errorWord>知识</errorWord>
      <group>L1_AI</group>
      <groupName>深度校对</groupName>
      <ability>L2_AI_Grammar</ability>
      <abilityName>语法纠错</abilityName>
      <candidateList>
        <item>方面的知识</item>
      </candidateList>
      <explain/>
      <paraID>49CAEEEF</paraID>
      <start>44</start>
      <end>46</end>
      <status>ignored</status>
      <modifiedWord/>
      <trackRevisions>false</trackRevisions>
    </reviewItem>
    <reviewItem>
      <errorID>dca68210-8597-4957-b45d-858988493cf3</errorID>
      <errorWord>爱岗 敬业</errorWord>
      <group>L1_AI</group>
      <groupName>深度校对</groupName>
      <ability>L2_AI_Grammar</ability>
      <abilityName>语法纠错</abilityName>
      <candidateList>
        <item>爱岗敬业</item>
      </candidateList>
      <explain/>
      <paraID>1C0FCFCC</paraID>
      <start>76</start>
      <end>80</end>
      <status>modified</status>
      <modifiedWord>爱岗敬业</modifiedWord>
      <trackRevisions>false</trackRevisions>
    </reviewItem>
    <reviewItem>
      <errorID>a252b3f5-59c2-42b9-8814-dbde4c0f7df9</errorID>
      <errorWord>发展的</errorWord>
      <group>L1_AI</group>
      <groupName>深度校对</groupName>
      <ability>L2_AI_Grammar</ability>
      <abilityName>语法纠错</abilityName>
      <candidateList>
        <item>发展</item>
      </candidateList>
      <explain>〈动〉❶事物由小到大、由简单到复杂、由低级到高级的变化：事态还在～｜社会～规律。❷扩大（组织、规模等）：～新会员｜～轻纺工业。</explain>
      <paraID>1C0FCFCC</paraID>
      <start>109</start>
      <end>111</end>
      <status>modified</status>
      <modifiedWord>发展</modifiedWord>
      <trackRevisions>false</trackRevisions>
    </reviewItem>
    <reviewItem>
      <errorID>4171f6a8-5c46-44dc-a9c6-43a205aa5e84</errorID>
      <errorWord>技 术人员</errorWord>
      <group>L1_AI</group>
      <groupName>深度校对</groupName>
      <ability>L2_AI_Grammar</ability>
      <abilityName>语法纠错</abilityName>
      <candidateList>
        <item>技术人员</item>
      </candidateList>
      <explain/>
      <paraID>1C0FCFCC</paraID>
      <start>156</start>
      <end>160</end>
      <status>modified</status>
      <modifiedWord>技术人员</modifiedWord>
      <trackRevisions>false</trackRevisions>
    </reviewItem>
    <reviewItem>
      <errorID>7e03ebaf-4321-49e8-a5c3-a78373a5a07f</errorID>
      <errorWord> </errorWord>
      <group>L1_AI</group>
      <groupName>深度校对</groupName>
      <ability>L2_AI_Punc</ability>
      <abilityName>标点纠错</abilityName>
      <candidateList>
        <item/>
      </candidateList>
      <explain>此处空格冗余，建议删除。</explain>
      <paraID>54FCA20F</paraID>
      <start>40</start>
      <end>40</end>
      <status>modified</status>
      <modifiedWord/>
      <trackRevisions>false</trackRevisions>
    </reviewItem>
    <reviewItem>
      <errorID>b61ae183-0942-4946-a9a2-11a479dd85bb</errorID>
      <errorWord> </errorWord>
      <group>L1_AI</group>
      <groupName>深度校对</groupName>
      <ability>L2_AI_Punc</ability>
      <abilityName>标点纠错</abilityName>
      <candidateList>
        <item/>
      </candidateList>
      <explain>此处空格冗余，建议删除。</explain>
      <paraID>54FCA20F</paraID>
      <start>41</start>
      <end>41</end>
      <status>modified</status>
      <modifiedWord/>
      <trackRevisions>false</trackRevisions>
    </reviewItem>
    <reviewItem>
      <errorID>8c4e2a15-9160-472e-b4f5-fa8880c7cdba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57</start>
      <end>60</end>
      <status>ignored</status>
      <modifiedWord/>
      <trackRevisions>false</trackRevisions>
    </reviewItem>
    <reviewItem>
      <errorID>faf191ea-d7e3-413b-b772-2af5a48a4780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65</start>
      <end>68</end>
      <status>ignored</status>
      <modifiedWord/>
      <trackRevisions>false</trackRevisions>
    </reviewItem>
    <reviewItem>
      <errorID>0fdb7e4e-f52f-4dbf-a4e3-9925e8b5fcb5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73</start>
      <end>76</end>
      <status>ignored</status>
      <modifiedWord/>
      <trackRevisions>false</trackRevisions>
    </reviewItem>
    <reviewItem>
      <errorID>19acd55b-43e3-4d49-8d4e-5ca11f8555c5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82</start>
      <end>85</end>
      <status>ignored</status>
      <modifiedWord/>
      <trackRevisions>false</trackRevisions>
    </reviewItem>
    <reviewItem>
      <errorID>c601b2f7-1919-4e9c-a8d0-d9633a6a495d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94</start>
      <end>97</end>
      <status>ignored</status>
      <modifiedWord/>
      <trackRevisions>false</trackRevisions>
    </reviewItem>
    <reviewItem>
      <errorID>a9ae49bf-551c-417c-80f8-5a97fbce1b9b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101</start>
      <end>104</end>
      <status>ignored</status>
      <modifiedWord/>
      <trackRevisions>false</trackRevisions>
    </reviewItem>
    <reviewItem>
      <errorID>be7f3aea-c417-4207-865a-2a257e199ae0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108</start>
      <end>111</end>
      <status>ignored</status>
      <modifiedWord/>
      <trackRevisions>false</trackRevisions>
    </reviewItem>
    <reviewItem>
      <errorID>bf767b6c-607b-442e-8ac6-a037e03aa648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115</start>
      <end>118</end>
      <status>ignored</status>
      <modifiedWord/>
      <trackRevisions>false</trackRevisions>
    </reviewItem>
    <reviewItem>
      <errorID>fa58b624-c4a9-49b2-bc02-f103b023af68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122</start>
      <end>125</end>
      <status>ignored</status>
      <modifiedWord/>
      <trackRevisions>false</trackRevisions>
    </reviewItem>
    <reviewItem>
      <errorID>3c98e469-b087-4307-bc05-d78d6b97a24d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138</start>
      <end>141</end>
      <status>ignored</status>
      <modifiedWord/>
      <trackRevisions>false</trackRevisions>
    </reviewItem>
    <reviewItem>
      <errorID>c7b7ebc8-9ae0-4550-b005-10d7046cbe48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7F78C064</paraID>
      <start>147</start>
      <end>150</end>
      <status>ignored</status>
      <modifiedWord/>
      <trackRevisions>false</trackRevisions>
    </reviewItem>
    <reviewItem>
      <errorID>e404c817-58ef-4bbf-9c6f-d77e432b7af0</errorID>
      <errorWord>1.公共必修课 </errorWord>
      <group>L1_AI</group>
      <groupName>深度校对</groupName>
      <ability>L2_AI_Title</ability>
      <abilityName>标题检查</abilityName>
      <candidateList/>
      <explain>相同层级标题序号格式前后文不一致。前文二级标题“（一）公共基础课程”下的三级标题序号格式为“1.”，但后续三级标题下的四级标题序号格式为“（1）”，存在相同层级标题序号格式前后文不一致的问题。</explain>
      <paraID>44BFC674</paraID>
      <start>0</start>
      <end>8</end>
      <status>ignored</status>
      <modifiedWord/>
      <trackRevisions>false</trackRevisions>
    </reviewItem>
    <reviewItem>
      <errorID>e589fcbf-edff-4547-bd79-1b49f29aab17</errorID>
      <errorWord>(</errorWord>
      <group>L1_Format</group>
      <groupName>格式问题</groupName>
      <ability>L2_HalfPunc</ability>
      <abilityName>全半角检查</abilityName>
      <candidateList>
        <item>（</item>
      </candidateList>
      <explain>文本全半角错误。</explain>
      <paraID>73582AFC</paraID>
      <start>10</start>
      <end>11</end>
      <status>modified</status>
      <modifiedWord>（</modifiedWord>
      <trackRevisions>false</trackRevisions>
    </reviewItem>
    <reviewItem>
      <errorID>42769aa2-2526-4f1d-8ecb-ab800b604c2d</errorID>
      <errorWord>)</errorWord>
      <group>L1_Format</group>
      <groupName>格式问题</groupName>
      <ability>L2_HalfPunc</ability>
      <abilityName>全半角检查</abilityName>
      <candidateList>
        <item>）</item>
      </candidateList>
      <explain>文本全半角错误。</explain>
      <paraID>73582AFC</paraID>
      <start>19</start>
      <end>20</end>
      <status>modified</status>
      <modifiedWord>）</modifiedWord>
      <trackRevisions>false</trackRevisions>
    </reviewItem>
    <reviewItem>
      <errorID>46d762a1-b9e1-4758-86f0-5f3d5467e256</errorID>
      <errorWord>(</errorWord>
      <group>L1_Format</group>
      <groupName>格式问题</groupName>
      <ability>L2_HalfPunc</ability>
      <abilityName>全半角检查</abilityName>
      <candidateList>
        <item>（</item>
      </candidateList>
      <explain>文本全半角错误。</explain>
      <paraID>2343CFBC</paraID>
      <start>23</start>
      <end>24</end>
      <status>modified</status>
      <modifiedWord>（</modifiedWord>
      <trackRevisions>false</trackRevisions>
    </reviewItem>
    <reviewItem>
      <errorID>0275c849-a88c-47a4-a20d-e7133cba3074</errorID>
      <errorWord>)</errorWord>
      <group>L1_Format</group>
      <groupName>格式问题</groupName>
      <ability>L2_HalfPunc</ability>
      <abilityName>全半角检查</abilityName>
      <candidateList>
        <item>）</item>
      </candidateList>
      <explain>文本全半角错误。</explain>
      <paraID>2343CFBC</paraID>
      <start>32</start>
      <end>33</end>
      <status>modified</status>
      <modifiedWord>）</modifiedWord>
      <trackRevisions>false</trackRevisions>
    </reviewItem>
    <reviewItem>
      <errorID>d727b693-8145-4dac-bf91-02f282bc188b</errorID>
      <errorWord>(</errorWord>
      <group>L1_Format</group>
      <groupName>格式问题</groupName>
      <ability>L2_HalfPunc</ability>
      <abilityName>全半角检查</abilityName>
      <candidateList>
        <item>（</item>
      </candidateList>
      <explain>文本全半角错误。</explain>
      <paraID>1C7ECA41</paraID>
      <start>8</start>
      <end>9</end>
      <status>modified</status>
      <modifiedWord>（</modifiedWord>
      <trackRevisions>false</trackRevisions>
    </reviewItem>
    <reviewItem>
      <errorID>e811bc8a-8c4a-4a95-9af9-6ea7f311bbe2</errorID>
      <errorWord>)</errorWord>
      <group>L1_Format</group>
      <groupName>格式问题</groupName>
      <ability>L2_HalfPunc</ability>
      <abilityName>全半角检查</abilityName>
      <candidateList>
        <item>）</item>
      </candidateList>
      <explain>文本全半角错误。</explain>
      <paraID>1C7ECA41</paraID>
      <start>17</start>
      <end>18</end>
      <status>modified</status>
      <modifiedWord>）</modifiedWord>
      <trackRevisions>false</trackRevisions>
    </reviewItem>
    <reviewItem>
      <errorID>4e15adc2-ca94-4c28-9a6e-14baa01d3c7e</errorID>
      <errorWord>(</errorWord>
      <group>L1_Format</group>
      <groupName>格式问题</groupName>
      <ability>L2_HalfPunc</ability>
      <abilityName>全半角检查</abilityName>
      <candidateList>
        <item>（</item>
      </candidateList>
      <explain>文本全半角错误。</explain>
      <paraID> 6DBCE97</paraID>
      <start>7</start>
      <end>8</end>
      <status>ignored</status>
      <modifiedWord/>
      <trackRevisions>false</trackRevisions>
    </reviewItem>
    <reviewItem>
      <errorID>7b9b0efd-90f1-4357-88a3-d25d8181f1a6</errorID>
      <errorWord>)</errorWord>
      <group>L1_Format</group>
      <groupName>格式问题</groupName>
      <ability>L2_HalfPunc</ability>
      <abilityName>全半角检查</abilityName>
      <candidateList>
        <item>）</item>
      </candidateList>
      <explain>文本全半角错误。</explain>
      <paraID> 6DBCE97</paraID>
      <start>16</start>
      <end>17</end>
      <status>ignored</status>
      <modifiedWord/>
      <trackRevisions>false</trackRevisions>
    </reviewItem>
    <reviewItem>
      <errorID>329d354d-663e-4f6b-9491-95ebd143f481</errorID>
      <errorWord>(</errorWord>
      <group>L1_Format</group>
      <groupName>格式问题</groupName>
      <ability>L2_HalfPunc</ability>
      <abilityName>全半角检查</abilityName>
      <candidateList>
        <item>（</item>
      </candidateList>
      <explain>文本全半角错误。</explain>
      <paraID>7566EC22</paraID>
      <start>7</start>
      <end>8</end>
      <status>ignored</status>
      <modifiedWord/>
      <trackRevisions>false</trackRevisions>
    </reviewItem>
    <reviewItem>
      <errorID>affb9c4a-e77b-4455-8c44-ddb6fe1d98aa</errorID>
      <errorWord>)</errorWord>
      <group>L1_Format</group>
      <groupName>格式问题</groupName>
      <ability>L2_HalfPunc</ability>
      <abilityName>全半角检查</abilityName>
      <candidateList>
        <item>）</item>
      </candidateList>
      <explain>文本全半角错误。</explain>
      <paraID>7566EC22</paraID>
      <start>16</start>
      <end>17</end>
      <status>ignored</status>
      <modifiedWord/>
      <trackRevisions>false</trackRevisions>
    </reviewItem>
    <reviewItem>
      <errorID>45142783-eba1-49f4-be17-e0507436c5ba</errorID>
      <errorWord>帮助</errorWord>
      <group>L1_AI</group>
      <groupName>深度校对</groupName>
      <ability>L2_AI_Grammar</ability>
      <abilityName>语法纠错</abilityName>
      <candidateList>
        <item>让</item>
      </candidateList>
      <explain/>
      <paraID>6C144EA2</paraID>
      <start>9</start>
      <end>11</end>
      <status>ignored</status>
      <modifiedWord/>
      <trackRevisions>false</trackRevisions>
    </reviewItem>
    <reviewItem>
      <errorID>7c3951e4-6b35-4dc6-ac3f-acc60099b43c</errorID>
      <errorWord>使</errorWord>
      <group>L1_AI</group>
      <groupName>深度校对</groupName>
      <ability>L2_AI_Word</ability>
      <abilityName>字词纠错</abilityName>
      <candidateList>
        <item>让</item>
      </candidateList>
      <explain/>
      <paraID>6C144EA2</paraID>
      <start>147</start>
      <end>148</end>
      <status>ignored</status>
      <modifiedWord/>
      <trackRevisions>false</trackRevisions>
    </reviewItem>
    <reviewItem>
      <errorID>9a86b054-be45-4a15-be9e-0df4ba132775</errorID>
      <errorWord>(</errorWord>
      <group>L1_Format</group>
      <groupName>格式问题</groupName>
      <ability>L2_HalfPunc</ability>
      <abilityName>全半角检查</abilityName>
      <candidateList>
        <item>（</item>
      </candidateList>
      <explain>文本全半角错误。</explain>
      <paraID>46F9B330</paraID>
      <start>8</start>
      <end>9</end>
      <status>ignored</status>
      <modifiedWord/>
      <trackRevisions>false</trackRevisions>
    </reviewItem>
    <reviewItem>
      <errorID>73613b9c-49a8-4ac1-bd96-ce79c8ea4f0e</errorID>
      <errorWord>)</errorWord>
      <group>L1_Format</group>
      <groupName>格式问题</groupName>
      <ability>L2_HalfPunc</ability>
      <abilityName>全半角检查</abilityName>
      <candidateList>
        <item>）</item>
      </candidateList>
      <explain>文本全半角错误。</explain>
      <paraID>46F9B330</paraID>
      <start>18</start>
      <end>19</end>
      <status>ignored</status>
      <modifiedWord/>
      <trackRevisions>false</trackRevisions>
    </reviewItem>
    <reviewItem>
      <errorID>987f849c-432d-4d73-b43a-2c4d0714ffd6</errorID>
      <errorWord>(</errorWord>
      <group>L1_Format</group>
      <groupName>格式问题</groupName>
      <ability>L2_HalfPunc</ability>
      <abilityName>全半角检查</abilityName>
      <candidateList>
        <item>（</item>
      </candidateList>
      <explain>文本全半角错误。</explain>
      <paraID>5949D32C</paraID>
      <start>7</start>
      <end>8</end>
      <status>ignored</status>
      <modifiedWord/>
      <trackRevisions>false</trackRevisions>
    </reviewItem>
    <reviewItem>
      <errorID>eca1295e-64f1-464e-9c89-92ddbd1a9e0e</errorID>
      <errorWord>)</errorWord>
      <group>L1_Format</group>
      <groupName>格式问题</groupName>
      <ability>L2_HalfPunc</ability>
      <abilityName>全半角检查</abilityName>
      <candidateList>
        <item>）</item>
      </candidateList>
      <explain>文本全半角错误。</explain>
      <paraID>5949D32C</paraID>
      <start>16</start>
      <end>17</end>
      <status>ignored</status>
      <modifiedWord/>
      <trackRevisions>false</trackRevisions>
    </reviewItem>
    <reviewItem>
      <errorID>6e7927a0-730d-41fd-bfb9-7bd16fc6752f</errorID>
      <errorWord>(</errorWord>
      <group>L1_Format</group>
      <groupName>格式问题</groupName>
      <ability>L2_HalfPunc</ability>
      <abilityName>全半角检查</abilityName>
      <candidateList>
        <item>（</item>
      </candidateList>
      <explain>文本全半角错误。</explain>
      <paraID> 3D2CD5B</paraID>
      <start>12</start>
      <end>13</end>
      <status>ignored</status>
      <modifiedWord/>
      <trackRevisions>false</trackRevisions>
    </reviewItem>
    <reviewItem>
      <errorID>83200315-dd91-45ac-a23d-190b12937235</errorID>
      <errorWord>)</errorWord>
      <group>L1_Format</group>
      <groupName>格式问题</groupName>
      <ability>L2_HalfPunc</ability>
      <abilityName>全半角检查</abilityName>
      <candidateList>
        <item>）</item>
      </candidateList>
      <explain>文本全半角错误。</explain>
      <paraID> 3D2CD5B</paraID>
      <start>21</start>
      <end>22</end>
      <status>ignored</status>
      <modifiedWord/>
      <trackRevisions>false</trackRevisions>
    </reviewItem>
    <reviewItem>
      <errorID>ec4736da-1da2-4d06-9400-1158ff802f37</errorID>
      <errorWord>(</errorWord>
      <group>L1_Format</group>
      <groupName>格式问题</groupName>
      <ability>L2_HalfPunc</ability>
      <abilityName>全半角检查</abilityName>
      <candidateList>
        <item>（</item>
      </candidateList>
      <explain>文本全半角错误。</explain>
      <paraID>63B58B77</paraID>
      <start>8</start>
      <end>9</end>
      <status>ignored</status>
      <modifiedWord/>
      <trackRevisions>false</trackRevisions>
    </reviewItem>
    <reviewItem>
      <errorID>6c2580f1-8412-4fe1-8833-05d92d0981ac</errorID>
      <errorWord>)</errorWord>
      <group>L1_Format</group>
      <groupName>格式问题</groupName>
      <ability>L2_HalfPunc</ability>
      <abilityName>全半角检查</abilityName>
      <candidateList>
        <item>）</item>
      </candidateList>
      <explain>文本全半角错误。</explain>
      <paraID>63B58B77</paraID>
      <start>17</start>
      <end>18</end>
      <status>ignored</status>
      <modifiedWord/>
      <trackRevisions>false</trackRevisions>
    </reviewItem>
    <reviewItem>
      <errorID>99def700-9d76-49da-99d0-2519aa76bc6b</errorID>
      <errorWord>(</errorWord>
      <group>L1_Format</group>
      <groupName>格式问题</groupName>
      <ability>L2_HalfPunc</ability>
      <abilityName>全半角检查</abilityName>
      <candidateList>
        <item>（</item>
      </candidateList>
      <explain>文本全半角错误。</explain>
      <paraID>1B142312</paraID>
      <start>10</start>
      <end>11</end>
      <status>ignored</status>
      <modifiedWord/>
      <trackRevisions>false</trackRevisions>
    </reviewItem>
    <reviewItem>
      <errorID>e7740d42-9240-4fbf-8d00-15680aa85603</errorID>
      <errorWord>)</errorWord>
      <group>L1_Format</group>
      <groupName>格式问题</groupName>
      <ability>L2_HalfPunc</ability>
      <abilityName>全半角检查</abilityName>
      <candidateList>
        <item>）</item>
      </candidateList>
      <explain>文本全半角错误。</explain>
      <paraID>1B142312</paraID>
      <start>19</start>
      <end>20</end>
      <status>ignored</status>
      <modifiedWord/>
      <trackRevisions>false</trackRevisions>
    </reviewItem>
    <reviewItem>
      <errorID>4e8c2553-6c1b-422b-973d-96b1c76d5d8b</errorID>
      <errorWord>(</errorWord>
      <group>L1_Format</group>
      <groupName>格式问题</groupName>
      <ability>L2_HalfPunc</ability>
      <abilityName>全半角检查</abilityName>
      <candidateList>
        <item>（</item>
      </candidateList>
      <explain>文本全半角错误。</explain>
      <paraID>298FAA38</paraID>
      <start>11</start>
      <end>12</end>
      <status>ignored</status>
      <modifiedWord/>
      <trackRevisions>false</trackRevisions>
    </reviewItem>
    <reviewItem>
      <errorID>1760712b-43c5-40ee-ae11-f85f28d1bf8d</errorID>
      <errorWord>)</errorWord>
      <group>L1_Format</group>
      <groupName>格式问题</groupName>
      <ability>L2_HalfPunc</ability>
      <abilityName>全半角检查</abilityName>
      <candidateList>
        <item>）</item>
      </candidateList>
      <explain>文本全半角错误。</explain>
      <paraID>298FAA38</paraID>
      <start>20</start>
      <end>21</end>
      <status>ignored</status>
      <modifiedWord/>
      <trackRevisions>false</trackRevisions>
    </reviewItem>
    <reviewItem>
      <errorID>1c37f8ee-7150-46cd-8c4b-2571652e373c</errorID>
      <errorWord>提高</errorWord>
      <group>L1_Word</group>
      <groupName>字词问题</groupName>
      <ability>L2_Typo</ability>
      <abilityName>字词错误</abilityName>
      <candidateList>
        <item>增强</item>
      </candidateList>
      <explain>“提高～意识”搭配不当，建议修改为“增强～意识”。</explain>
      <paraID>61783825</paraID>
      <start>89</start>
      <end>91</end>
      <status>ignored</status>
      <modifiedWord/>
      <trackRevisions>false</trackRevisions>
    </reviewItem>
    <reviewItem>
      <errorID>4100d473-bfd3-4390-8132-19266983680b</errorID>
      <errorWord>(</errorWord>
      <group>L1_Format</group>
      <groupName>格式问题</groupName>
      <ability>L2_HalfPunc</ability>
      <abilityName>全半角检查</abilityName>
      <candidateList>
        <item>（</item>
      </candidateList>
      <explain>文本全半角错误。</explain>
      <paraID> 1095D9A</paraID>
      <start>10</start>
      <end>11</end>
      <status>ignored</status>
      <modifiedWord/>
      <trackRevisions>false</trackRevisions>
    </reviewItem>
    <reviewItem>
      <errorID>86e8309d-f345-4c89-84bb-c500c68ec246</errorID>
      <errorWord>)</errorWord>
      <group>L1_Format</group>
      <groupName>格式问题</groupName>
      <ability>L2_HalfPunc</ability>
      <abilityName>全半角检查</abilityName>
      <candidateList>
        <item>）</item>
      </candidateList>
      <explain>文本全半角错误。</explain>
      <paraID> 1095D9A</paraID>
      <start>19</start>
      <end>20</end>
      <status>ignored</status>
      <modifiedWord/>
      <trackRevisions>false</trackRevisions>
    </reviewItem>
    <reviewItem>
      <errorID>49ba3050-0d8a-4e3b-812d-35d8705342ca</errorID>
      <errorWord>;</errorWord>
      <group>L1_Format</group>
      <groupName>格式问题</groupName>
      <ability>L2_HalfPunc</ability>
      <abilityName>全半角检查</abilityName>
      <candidateList>
        <item>；</item>
      </candidateList>
      <explain>文本全半角错误。</explain>
      <paraID>3052F916</paraID>
      <start>127</start>
      <end>128</end>
      <status>ignored</status>
      <modifiedWord/>
      <trackRevisions>false</trackRevisions>
    </reviewItem>
    <reviewItem>
      <errorID>24999456-c22b-4a35-b6e7-fd24814be259</errorID>
      <errorWord>(</errorWord>
      <group>L1_Format</group>
      <groupName>格式问题</groupName>
      <ability>L2_HalfPunc</ability>
      <abilityName>全半角检查</abilityName>
      <candidateList>
        <item>（</item>
      </candidateList>
      <explain>文本全半角错误。</explain>
      <paraID>1ABE0A9A</paraID>
      <start>4</start>
      <end>5</end>
      <status>ignored</status>
      <modifiedWord/>
      <trackRevisions>false</trackRevisions>
    </reviewItem>
    <reviewItem>
      <errorID>18c97b53-7728-4d50-b081-b7f46244df36</errorID>
      <errorWord>)</errorWord>
      <group>L1_Format</group>
      <groupName>格式问题</groupName>
      <ability>L2_HalfPunc</ability>
      <abilityName>全半角检查</abilityName>
      <candidateList>
        <item>）</item>
      </candidateList>
      <explain>文本全半角错误。</explain>
      <paraID>1ABE0A9A</paraID>
      <start>13</start>
      <end>14</end>
      <status>ignored</status>
      <modifiedWord/>
      <trackRevisions>false</trackRevisions>
    </reviewItem>
    <reviewItem>
      <errorID>502056fd-8e24-48db-87c8-9dbe6b0e019d</errorID>
      <errorWord>劳动最美丽、劳动最伟大、劳动最崇高、劳动最光荣</errorWord>
      <group>L1_Political</group>
      <groupName>政治性问题</groupName>
      <ability>L2_Keyword</ability>
      <abilityName>固定表述</abilityName>
      <candidateList>
        <item>劳动最光荣、劳动最崇高、劳动最伟大、劳动最美丽</item>
      </candidateList>
      <explain>词汇“劳动最光荣、劳动最崇高、劳动最伟大、劳动最美丽”在特定场景下为固定表述形式，请确认此处的“劳动最美丽、劳动最伟大、劳动最崇高、劳动最光荣”是否存在不当。</explain>
      <paraID>2BD9A12B</paraID>
      <start>47</start>
      <end>70</end>
      <status>ignored</status>
      <modifiedWord/>
      <trackRevisions>false</trackRevisions>
    </reviewItem>
    <reviewItem>
      <errorID>1bd7a7f9-e99d-40f4-af24-4a61d431a135</errorID>
      <errorWord>(</errorWord>
      <group>L1_Format</group>
      <groupName>格式问题</groupName>
      <ability>L2_HalfPunc</ability>
      <abilityName>全半角检查</abilityName>
      <candidateList>
        <item>（</item>
      </candidateList>
      <explain>文本全半角错误。</explain>
      <paraID>4C002CF9</paraID>
      <start>5</start>
      <end>6</end>
      <status>ignored</status>
      <modifiedWord/>
      <trackRevisions>false</trackRevisions>
    </reviewItem>
    <reviewItem>
      <errorID>5a3ecedf-65bb-4d89-8f39-bf0aeb70b2f4</errorID>
      <errorWord>)</errorWord>
      <group>L1_Format</group>
      <groupName>格式问题</groupName>
      <ability>L2_HalfPunc</ability>
      <abilityName>全半角检查</abilityName>
      <candidateList>
        <item>）</item>
      </candidateList>
      <explain>文本全半角错误。</explain>
      <paraID>4C002CF9</paraID>
      <start>14</start>
      <end>15</end>
      <status>ignored</status>
      <modifiedWord/>
      <trackRevisions>false</trackRevisions>
    </reviewItem>
    <reviewItem>
      <errorID>7975173f-0659-4f72-ae3e-109efea9aaed</errorID>
      <errorWord>(</errorWord>
      <group>L1_Format</group>
      <groupName>格式问题</groupName>
      <ability>L2_HalfPunc</ability>
      <abilityName>全半角检查</abilityName>
      <candidateList>
        <item>（</item>
      </candidateList>
      <explain>文本全半角错误。</explain>
      <paraID>44749CF4</paraID>
      <start>7</start>
      <end>8</end>
      <status>ignored</status>
      <modifiedWord/>
      <trackRevisions>false</trackRevisions>
    </reviewItem>
    <reviewItem>
      <errorID>48c84f17-7a37-4e61-b8f2-e66ade8933bf</errorID>
      <errorWord>)</errorWord>
      <group>L1_Format</group>
      <groupName>格式问题</groupName>
      <ability>L2_HalfPunc</ability>
      <abilityName>全半角检查</abilityName>
      <candidateList>
        <item>）</item>
      </candidateList>
      <explain>文本全半角错误。</explain>
      <paraID>44749CF4</paraID>
      <start>16</start>
      <end>17</end>
      <status>ignored</status>
      <modifiedWord/>
      <trackRevisions>false</trackRevisions>
    </reviewItem>
    <reviewItem>
      <errorID>4c47a24b-3819-408b-8288-1f082e295781</errorID>
      <errorWord>-</errorWord>
      <group>L1_Format</group>
      <groupName>格式问题</groupName>
      <ability>L2_HalfPunc</ability>
      <abilityName>全半角检查</abilityName>
      <candidateList>
        <item>－</item>
      </candidateList>
      <explain>文本全半角错误。</explain>
      <paraID>1D3020BD</paraID>
      <start>32</start>
      <end>33</end>
      <status>ignored</status>
      <modifiedWord/>
      <trackRevisions>false</trackRevisions>
    </reviewItem>
    <reviewItem>
      <errorID>54c46c43-8c77-4753-9bf1-b38fe71a74c4</errorID>
      <errorWord>-</errorWord>
      <group>L1_Format</group>
      <groupName>格式问题</groupName>
      <ability>L2_HalfPunc</ability>
      <abilityName>全半角检查</abilityName>
      <candidateList>
        <item>－</item>
      </candidateList>
      <explain>文本全半角错误。</explain>
      <paraID>1D3020BD</paraID>
      <start>37</start>
      <end>38</end>
      <status>ignored</status>
      <modifiedWord/>
      <trackRevisions>false</trackRevisions>
    </reviewItem>
    <reviewItem>
      <errorID>0ab3dc40-378a-464f-92d0-f01d9202b5dc</errorID>
      <errorWord>-</errorWord>
      <group>L1_Format</group>
      <groupName>格式问题</groupName>
      <ability>L2_HalfPunc</ability>
      <abilityName>全半角检查</abilityName>
      <candidateList>
        <item>－</item>
      </candidateList>
      <explain>文本全半角错误。</explain>
      <paraID>1D3020BD</paraID>
      <start>310</start>
      <end>311</end>
      <status>ignored</status>
      <modifiedWord/>
      <trackRevisions>false</trackRevisions>
    </reviewItem>
    <reviewItem>
      <errorID>9f209bd4-076a-4ef0-af0e-78384db37a1c</errorID>
      <errorWord>-</errorWord>
      <group>L1_Format</group>
      <groupName>格式问题</groupName>
      <ability>L2_HalfPunc</ability>
      <abilityName>全半角检查</abilityName>
      <candidateList>
        <item>－</item>
      </candidateList>
      <explain>文本全半角错误。</explain>
      <paraID>1D3020BD</paraID>
      <start>315</start>
      <end>316</end>
      <status>ignored</status>
      <modifiedWord/>
      <trackRevisions>false</trackRevisions>
    </reviewItem>
    <reviewItem>
      <errorID>2db5420d-76b0-42ee-9ed9-857a5f01a958</errorID>
      <errorWord>(</errorWord>
      <group>L1_Format</group>
      <groupName>格式问题</groupName>
      <ability>L2_HalfPunc</ability>
      <abilityName>全半角检查</abilityName>
      <candidateList>
        <item>（</item>
      </candidateList>
      <explain>文本全半角错误。</explain>
      <paraID>583759B7</paraID>
      <start>8</start>
      <end>9</end>
      <status>ignored</status>
      <modifiedWord/>
      <trackRevisions>false</trackRevisions>
    </reviewItem>
    <reviewItem>
      <errorID>a1c4907e-176c-4e6e-99f1-612edc4805bc</errorID>
      <errorWord>)</errorWord>
      <group>L1_Format</group>
      <groupName>格式问题</groupName>
      <ability>L2_HalfPunc</ability>
      <abilityName>全半角检查</abilityName>
      <candidateList>
        <item>）</item>
      </candidateList>
      <explain>文本全半角错误。</explain>
      <paraID>583759B7</paraID>
      <start>17</start>
      <end>18</end>
      <status>ignored</status>
      <modifiedWord/>
      <trackRevisions>false</trackRevisions>
    </reviewItem>
    <reviewItem>
      <errorID>3c95f391-2c22-4ec1-ab8b-5f42488dce03</errorID>
      <errorWord>-</errorWord>
      <group>L1_Format</group>
      <groupName>格式问题</groupName>
      <ability>L2_HalfPunc</ability>
      <abilityName>全半角检查</abilityName>
      <candidateList>
        <item>－</item>
      </candidateList>
      <explain>文本全半角错误。</explain>
      <paraID> BF789EB</paraID>
      <start>12</start>
      <end>13</end>
      <status>ignored</status>
      <modifiedWord/>
      <trackRevisions>false</trackRevisions>
    </reviewItem>
    <reviewItem>
      <errorID>01784fbd-bdb3-4b1d-a835-0dfce94ed40f</errorID>
      <errorWord>-</errorWord>
      <group>L1_Format</group>
      <groupName>格式问题</groupName>
      <ability>L2_HalfPunc</ability>
      <abilityName>全半角检查</abilityName>
      <candidateList>
        <item>－</item>
      </candidateList>
      <explain>文本全半角错误。</explain>
      <paraID> BF789EB</paraID>
      <start>17</start>
      <end>18</end>
      <status>ignored</status>
      <modifiedWord/>
      <trackRevisions>false</trackRevisions>
    </reviewItem>
    <reviewItem>
      <errorID>4dfe28f5-4703-4396-a137-b95e41c24595</errorID>
      <errorWord>-</errorWord>
      <group>L1_Format</group>
      <groupName>格式问题</groupName>
      <ability>L2_HalfPunc</ability>
      <abilityName>全半角检查</abilityName>
      <candidateList>
        <item>－</item>
      </candidateList>
      <explain>文本全半角错误。</explain>
      <paraID> BF789EB</paraID>
      <start>314</start>
      <end>315</end>
      <status>ignored</status>
      <modifiedWord/>
      <trackRevisions>false</trackRevisions>
    </reviewItem>
    <reviewItem>
      <errorID>4c1558cd-8541-490e-bbbb-82b0a3cf1aff</errorID>
      <errorWord>-</errorWord>
      <group>L1_Format</group>
      <groupName>格式问题</groupName>
      <ability>L2_HalfPunc</ability>
      <abilityName>全半角检查</abilityName>
      <candidateList>
        <item>－</item>
      </candidateList>
      <explain>文本全半角错误。</explain>
      <paraID> BF789EB</paraID>
      <start>319</start>
      <end>320</end>
      <status>ignored</status>
      <modifiedWord/>
      <trackRevisions>false</trackRevisions>
    </reviewItem>
    <reviewItem>
      <errorID>a4f88c59-03a4-4ef8-bbdd-1c56b72c890d</errorID>
      <errorWord>(</errorWord>
      <group>L1_Format</group>
      <groupName>格式问题</groupName>
      <ability>L2_HalfPunc</ability>
      <abilityName>全半角检查</abilityName>
      <candidateList>
        <item>（</item>
      </candidateList>
      <explain>文本全半角错误。</explain>
      <paraID>30286F9D</paraID>
      <start>9</start>
      <end>10</end>
      <status>ignored</status>
      <modifiedWord/>
      <trackRevisions>false</trackRevisions>
    </reviewItem>
    <reviewItem>
      <errorID>676fc1d1-6a11-4cbc-ad55-4b9275b4a86a</errorID>
      <errorWord>)</errorWord>
      <group>L1_Format</group>
      <groupName>格式问题</groupName>
      <ability>L2_HalfPunc</ability>
      <abilityName>全半角检查</abilityName>
      <candidateList>
        <item>）</item>
      </candidateList>
      <explain>文本全半角错误。</explain>
      <paraID>30286F9D</paraID>
      <start>18</start>
      <end>19</end>
      <status>ignored</status>
      <modifiedWord/>
      <trackRevisions>false</trackRevisions>
    </reviewItem>
    <reviewItem>
      <errorID>59d417cc-a797-4597-a049-8ab64e8e35c1</errorID>
      <errorWord>-</errorWord>
      <group>L1_Format</group>
      <groupName>格式问题</groupName>
      <ability>L2_HalfPunc</ability>
      <abilityName>全半角检查</abilityName>
      <candidateList>
        <item>－</item>
      </candidateList>
      <explain>文本全半角错误。</explain>
      <paraID> C44255A</paraID>
      <start>40</start>
      <end>41</end>
      <status>ignored</status>
      <modifiedWord/>
      <trackRevisions>false</trackRevisions>
    </reviewItem>
    <reviewItem>
      <errorID>fd170158-d449-4bac-b33d-e2e5fa8d695f</errorID>
      <errorWord>-</errorWord>
      <group>L1_Format</group>
      <groupName>格式问题</groupName>
      <ability>L2_HalfPunc</ability>
      <abilityName>全半角检查</abilityName>
      <candidateList>
        <item>－</item>
      </candidateList>
      <explain>文本全半角错误。</explain>
      <paraID> C44255A</paraID>
      <start>47</start>
      <end>48</end>
      <status>ignored</status>
      <modifiedWord/>
      <trackRevisions>false</trackRevisions>
    </reviewItem>
    <reviewItem>
      <errorID>a451eed8-b9b9-4420-a7de-a48d3373017c</errorID>
      <errorWord>(</errorWord>
      <group>L1_Format</group>
      <groupName>格式问题</groupName>
      <ability>L2_HalfPunc</ability>
      <abilityName>全半角检查</abilityName>
      <candidateList>
        <item>（</item>
      </candidateList>
      <explain>文本全半角错误。</explain>
      <paraID>21885929</paraID>
      <start>9</start>
      <end>10</end>
      <status>ignored</status>
      <modifiedWord/>
      <trackRevisions>false</trackRevisions>
    </reviewItem>
    <reviewItem>
      <errorID>9939314f-7da6-4f66-85a3-1bd6f928ecc3</errorID>
      <errorWord>)</errorWord>
      <group>L1_Format</group>
      <groupName>格式问题</groupName>
      <ability>L2_HalfPunc</ability>
      <abilityName>全半角检查</abilityName>
      <candidateList>
        <item>）</item>
      </candidateList>
      <explain>文本全半角错误。</explain>
      <paraID>21885929</paraID>
      <start>18</start>
      <end>19</end>
      <status>ignored</status>
      <modifiedWord/>
      <trackRevisions>false</trackRevisions>
    </reviewItem>
    <reviewItem>
      <errorID>1bf29c80-d71e-458c-a5d7-262b33ce7da3</errorID>
      <errorWord>拓展</errorWord>
      <group>L1_Word</group>
      <groupName>字词问题</groupName>
      <ability>L2_Typo</ability>
      <abilityName>字词错误</abilityName>
      <candidateList>
        <item>拓宽</item>
      </candidateList>
      <explain>“拓展～视野”搭配不当，建议修改为“拓宽～视野”。</explain>
      <paraID>753E3E97</paraID>
      <start>225</start>
      <end>227</end>
      <status>ignored</status>
      <modifiedWord/>
      <trackRevisions>false</trackRevisions>
    </reviewItem>
    <reviewItem>
      <errorID>3967d52a-420e-4342-9393-41d4c91012b4</errorID>
      <errorWord>(</errorWord>
      <group>L1_Format</group>
      <groupName>格式问题</groupName>
      <ability>L2_HalfPunc</ability>
      <abilityName>全半角检查</abilityName>
      <candidateList>
        <item>（</item>
      </candidateList>
      <explain>文本全半角错误。</explain>
      <paraID>3F8584D7</paraID>
      <start>12</start>
      <end>13</end>
      <status>ignored</status>
      <modifiedWord/>
      <trackRevisions>false</trackRevisions>
    </reviewItem>
    <reviewItem>
      <errorID>21673aaa-a636-4262-8ad3-eca5f85fedaf</errorID>
      <errorWord>)</errorWord>
      <group>L1_Format</group>
      <groupName>格式问题</groupName>
      <ability>L2_HalfPunc</ability>
      <abilityName>全半角检查</abilityName>
      <candidateList>
        <item>）</item>
      </candidateList>
      <explain>文本全半角错误。</explain>
      <paraID>3F8584D7</paraID>
      <start>21</start>
      <end>22</end>
      <status>ignored</status>
      <modifiedWord/>
      <trackRevisions>false</trackRevisions>
    </reviewItem>
    <reviewItem>
      <errorID>3fd800f2-2eda-4b31-bfe1-bfd62fefacbb</errorID>
      <errorWord>课程以</errorWord>
      <group>L1_Word</group>
      <groupName>字词问题</groupName>
      <ability>L2_Typo</ability>
      <abilityName>字词错误</abilityName>
      <candidateList>
        <item>课程</item>
      </candidateList>
      <explain/>
      <paraID>79078EB7</paraID>
      <start>1</start>
      <end>4</end>
      <status>ignored</status>
      <modifiedWord/>
      <trackRevisions>false</trackRevisions>
    </reviewItem>
    <reviewItem>
      <errorID>66550430-c3b4-4f4a-b534-66a3343e54c4</errorID>
      <errorWord>(</errorWord>
      <group>L1_Format</group>
      <groupName>格式问题</groupName>
      <ability>L2_HalfPunc</ability>
      <abilityName>全半角检查</abilityName>
      <candidateList>
        <item>（</item>
      </candidateList>
      <explain>文本全半角错误。</explain>
      <paraID>741664F3</paraID>
      <start>9</start>
      <end>10</end>
      <status>ignored</status>
      <modifiedWord/>
      <trackRevisions>false</trackRevisions>
    </reviewItem>
    <reviewItem>
      <errorID>946e02af-03e6-4db8-885b-acbcde5f4de2</errorID>
      <errorWord>)</errorWord>
      <group>L1_Format</group>
      <groupName>格式问题</groupName>
      <ability>L2_HalfPunc</ability>
      <abilityName>全半角检查</abilityName>
      <candidateList>
        <item>）</item>
      </candidateList>
      <explain>文本全半角错误。</explain>
      <paraID>741664F3</paraID>
      <start>18</start>
      <end>19</end>
      <status>ignored</status>
      <modifiedWord/>
      <trackRevisions>false</trackRevisions>
    </reviewItem>
    <reviewItem>
      <errorID>9eba6474-fb40-44a4-b2dd-4ff110d983d3</errorID>
      <errorWord>(</errorWord>
      <group>L1_Format</group>
      <groupName>格式问题</groupName>
      <ability>L2_HalfPunc</ability>
      <abilityName>全半角检查</abilityName>
      <candidateList>
        <item>（</item>
      </candidateList>
      <explain>文本全半角错误。</explain>
      <paraID>610A0C69</paraID>
      <start>4</start>
      <end>5</end>
      <status>unmodified</status>
      <modifiedWord/>
      <trackRevisions>false</trackRevisions>
    </reviewItem>
    <reviewItem>
      <errorID>4736716a-831b-4243-beb1-f3799dea9b18</errorID>
      <errorWord>)</errorWord>
      <group>L1_Format</group>
      <groupName>格式问题</groupName>
      <ability>L2_HalfPunc</ability>
      <abilityName>全半角检查</abilityName>
      <candidateList>
        <item>）</item>
      </candidateList>
      <explain>文本全半角错误。</explain>
      <paraID>610A0C69</paraID>
      <start>13</start>
      <end>14</end>
      <status>ignored</status>
      <modifiedWord/>
      <trackRevisions>false</trackRevisions>
    </reviewItem>
    <reviewItem>
      <errorID>4a2ff12c-04bb-4d88-8cc7-b407a5a68982</errorID>
      <errorWord>,</errorWord>
      <group>L1_Format</group>
      <groupName>格式问题</groupName>
      <ability>L2_HalfPunc</ability>
      <abilityName>全半角检查</abilityName>
      <candidateList>
        <item>，</item>
      </candidateList>
      <explain>文本全半角错误。</explain>
      <paraID>692B1504</paraID>
      <start>266</start>
      <end>267</end>
      <status>unmodified</status>
      <modifiedWord/>
      <trackRevisions>false</trackRevisions>
    </reviewItem>
    <reviewItem>
      <errorID>71b84174-eef1-47f3-8291-607300a7f855</errorID>
      <errorWord>SketchUP</errorWord>
      <group>L1_English</group>
      <groupName>英文问题</groupName>
      <ability>L2_EnglishSpell</ability>
      <abilityName>英文拼写检查</abilityName>
      <candidateList>
        <item>SketchUp</item>
      </candidateList>
      <explain>此处疑似有拼写错误，建议修改</explain>
      <paraID>162649A7</paraID>
      <start>3</start>
      <end>11</end>
      <status>unmodified</status>
      <modifiedWord/>
      <trackRevisions>false</trackRevisions>
    </reviewItem>
    <reviewItem>
      <errorID>6548df7f-153e-4fb3-b737-e156da4c2e8b</errorID>
      <errorWord>SketchUP</errorWord>
      <group>L1_English</group>
      <groupName>英文问题</groupName>
      <ability>L2_EnglishSpell</ability>
      <abilityName>英文拼写检查</abilityName>
      <candidateList>
        <item>SketchUp</item>
      </candidateList>
      <explain>此处疑似有拼写错误，建议修改</explain>
      <paraID>6A52BB9F</paraID>
      <start>29</start>
      <end>37</end>
      <status>unmodified</status>
      <modifiedWord/>
      <trackRevisions>false</trackRevisions>
    </reviewItem>
    <reviewItem>
      <errorID>b7aeca13-755b-4ec6-b610-4f51b13ea7dd</errorID>
      <errorWord>SketchUP</errorWord>
      <group>L1_English</group>
      <groupName>英文问题</groupName>
      <ability>L2_EnglishSpell</ability>
      <abilityName>英文拼写检查</abilityName>
      <candidateList>
        <item>SketchUp</item>
      </candidateList>
      <explain>此处疑似有拼写错误，建议修改</explain>
      <paraID>6A52BB9F</paraID>
      <start>62</start>
      <end>70</end>
      <status>unmodified</status>
      <modifiedWord/>
      <trackRevisions>false</trackRevisions>
    </reviewItem>
    <reviewItem>
      <errorID>ed9495e7-b71f-4496-a414-829bde71a975</errorID>
      <errorWord>SketchUP</errorWord>
      <group>L1_English</group>
      <groupName>英文问题</groupName>
      <ability>L2_EnglishSpell</ability>
      <abilityName>英文拼写检查</abilityName>
      <candidateList>
        <item>SketchUp</item>
      </candidateList>
      <explain>此处疑似有拼写错误，建议修改</explain>
      <paraID>6A52BB9F</paraID>
      <start>127</start>
      <end>135</end>
      <status>unmodified</status>
      <modifiedWord/>
      <trackRevisions>false</trackRevisions>
    </reviewItem>
    <reviewItem>
      <errorID>8318d28c-7e48-4d5e-8507-f99b58a1c605</errorID>
      <errorWord>(</errorWord>
      <group>L1_Format</group>
      <groupName>格式问题</groupName>
      <ability>L2_HalfPunc</ability>
      <abilityName>全半角检查</abilityName>
      <candidateList>
        <item>（</item>
      </candidateList>
      <explain>文本全半角错误。</explain>
      <paraID>66D2633D</paraID>
      <start>12</start>
      <end>13</end>
      <status>unmodified</status>
      <modifiedWord/>
      <trackRevisions>false</trackRevisions>
    </reviewItem>
    <reviewItem>
      <errorID>e6e03704-5b73-437e-88ed-e7aecebc8397</errorID>
      <errorWord>)</errorWord>
      <group>L1_Format</group>
      <groupName>格式问题</groupName>
      <ability>L2_HalfPunc</ability>
      <abilityName>全半角检查</abilityName>
      <candidateList>
        <item>）</item>
      </candidateList>
      <explain>文本全半角错误。</explain>
      <paraID>66D2633D</paraID>
      <start>21</start>
      <end>22</end>
      <status>unmodified</status>
      <modifiedWord/>
      <trackRevisions>false</trackRevisions>
    </reviewItem>
    <reviewItem>
      <errorID>50572f47-ca38-4b22-9544-179cca34383e</errorID>
      <errorWord>(</errorWord>
      <group>L1_Format</group>
      <groupName>格式问题</groupName>
      <ability>L2_HalfPunc</ability>
      <abilityName>全半角检查</abilityName>
      <candidateList>
        <item>（</item>
      </candidateList>
      <explain>文本全半角错误。</explain>
      <paraID>53C54425</paraID>
      <start>10</start>
      <end>11</end>
      <status>unmodified</status>
      <modifiedWord/>
      <trackRevisions>false</trackRevisions>
    </reviewItem>
    <reviewItem>
      <errorID>71710375-9cf2-48e9-a80e-da67412f2123</errorID>
      <errorWord>)</errorWord>
      <group>L1_Format</group>
      <groupName>格式问题</groupName>
      <ability>L2_HalfPunc</ability>
      <abilityName>全半角检查</abilityName>
      <candidateList>
        <item>）</item>
      </candidateList>
      <explain>文本全半角错误。</explain>
      <paraID>53C54425</paraID>
      <start>19</start>
      <end>20</end>
      <status>unmodified</status>
      <modifiedWord/>
      <trackRevisions>false</trackRevisions>
    </reviewItem>
    <reviewItem>
      <errorID>a36453bb-e0a0-421a-9077-b9ad94c44587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65C41A31</paraID>
      <start>0</start>
      <end>3</end>
      <status>unmodified</status>
      <modifiedWord/>
      <trackRevisions>false</trackRevisions>
    </reviewItem>
    <reviewItem>
      <errorID>6267ce9f-8745-4208-85c6-4b4a0917cc82</errorID>
      <errorWord>(</errorWord>
      <group>L1_Format</group>
      <groupName>格式问题</groupName>
      <ability>L2_HalfPunc</ability>
      <abilityName>全半角检查</abilityName>
      <candidateList>
        <item>（</item>
      </candidateList>
      <explain>文本全半角错误。</explain>
      <paraID>65C41A31</paraID>
      <start>10</start>
      <end>11</end>
      <status>unmodified</status>
      <modifiedWord/>
      <trackRevisions>false</trackRevisions>
    </reviewItem>
    <reviewItem>
      <errorID>75c150cf-2841-4887-8a05-823b89437d22</errorID>
      <errorWord>)</errorWord>
      <group>L1_Format</group>
      <groupName>格式问题</groupName>
      <ability>L2_HalfPunc</ability>
      <abilityName>全半角检查</abilityName>
      <candidateList>
        <item>）</item>
      </candidateList>
      <explain>文本全半角错误。</explain>
      <paraID>65C41A31</paraID>
      <start>19</start>
      <end>20</end>
      <status>unmodified</status>
      <modifiedWord/>
      <trackRevisions>false</trackRevisions>
    </reviewItem>
    <reviewItem>
      <errorID>15fcd806-f661-46af-a3b6-d20ddc5943ef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76D67B53</paraID>
      <start>0</start>
      <end>3</end>
      <status>unmodified</status>
      <modifiedWord/>
      <trackRevisions>false</trackRevisions>
    </reviewItem>
    <reviewItem>
      <errorID>cd6355e2-5359-434c-b4d6-7a9725a0b1c5</errorID>
      <errorWord>(</errorWord>
      <group>L1_Format</group>
      <groupName>格式问题</groupName>
      <ability>L2_HalfPunc</ability>
      <abilityName>全半角检查</abilityName>
      <candidateList>
        <item>（</item>
      </candidateList>
      <explain>文本全半角错误。</explain>
      <paraID>76D67B53</paraID>
      <start>8</start>
      <end>9</end>
      <status>unmodified</status>
      <modifiedWord/>
      <trackRevisions>false</trackRevisions>
    </reviewItem>
    <reviewItem>
      <errorID>33b38d05-769d-449b-a32c-c69c1a1b7580</errorID>
      <errorWord>)</errorWord>
      <group>L1_Format</group>
      <groupName>格式问题</groupName>
      <ability>L2_HalfPunc</ability>
      <abilityName>全半角检查</abilityName>
      <candidateList>
        <item>）</item>
      </candidateList>
      <explain>文本全半角错误。</explain>
      <paraID>76D67B53</paraID>
      <start>17</start>
      <end>18</end>
      <status>unmodified</status>
      <modifiedWord/>
      <trackRevisions>false</trackRevisions>
    </reviewItem>
    <reviewItem>
      <errorID>46153af2-26a3-49e5-9d52-4ffc890225c4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57DE693E</paraID>
      <start>0</start>
      <end>3</end>
      <status>unmodified</status>
      <modifiedWord/>
      <trackRevisions>false</trackRevisions>
    </reviewItem>
    <reviewItem>
      <errorID>39dfe617-5a3a-4ebd-8db7-b3c8e9267e07</errorID>
      <errorWord>(</errorWord>
      <group>L1_Format</group>
      <groupName>格式问题</groupName>
      <ability>L2_HalfPunc</ability>
      <abilityName>全半角检查</abilityName>
      <candidateList>
        <item>（</item>
      </candidateList>
      <explain>文本全半角错误。</explain>
      <paraID>57DE693E</paraID>
      <start>9</start>
      <end>10</end>
      <status>unmodified</status>
      <modifiedWord/>
      <trackRevisions>false</trackRevisions>
    </reviewItem>
    <reviewItem>
      <errorID>d64e2440-a5f6-42fc-8354-1190188248c0</errorID>
      <errorWord>)</errorWord>
      <group>L1_Format</group>
      <groupName>格式问题</groupName>
      <ability>L2_HalfPunc</ability>
      <abilityName>全半角检查</abilityName>
      <candidateList>
        <item>）</item>
      </candidateList>
      <explain>文本全半角错误。</explain>
      <paraID>57DE693E</paraID>
      <start>18</start>
      <end>19</end>
      <status>unmodified</status>
      <modifiedWord/>
      <trackRevisions>false</trackRevisions>
    </reviewItem>
    <reviewItem>
      <errorID>3b9fc004-c3d6-4314-bba0-acfb8ae18915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654BAEC3</paraID>
      <start>0</start>
      <end>3</end>
      <status>unmodified</status>
      <modifiedWord/>
      <trackRevisions>false</trackRevisions>
    </reviewItem>
    <reviewItem>
      <errorID>43dc58a3-9cda-42b0-9ef6-8798275ccee3</errorID>
      <errorWord>(</errorWord>
      <group>L1_Format</group>
      <groupName>格式问题</groupName>
      <ability>L2_HalfPunc</ability>
      <abilityName>全半角检查</abilityName>
      <candidateList>
        <item>（</item>
      </candidateList>
      <explain>文本全半角错误。</explain>
      <paraID>654BAEC3</paraID>
      <start>12</start>
      <end>13</end>
      <status>unmodified</status>
      <modifiedWord/>
      <trackRevisions>false</trackRevisions>
    </reviewItem>
    <reviewItem>
      <errorID>df5f8fab-29f8-455e-ba8e-601ae6422e19</errorID>
      <errorWord>)</errorWord>
      <group>L1_Format</group>
      <groupName>格式问题</groupName>
      <ability>L2_HalfPunc</ability>
      <abilityName>全半角检查</abilityName>
      <candidateList>
        <item>）</item>
      </candidateList>
      <explain>文本全半角错误。</explain>
      <paraID>654BAEC3</paraID>
      <start>21</start>
      <end>22</end>
      <status>unmodified</status>
      <modifiedWord/>
      <trackRevisions>false</trackRevisions>
    </reviewItem>
    <reviewItem>
      <errorID>436cc288-af70-44f7-803b-592a6df264f1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4BF84CA1</paraID>
      <start>0</start>
      <end>3</end>
      <status>unmodified</status>
      <modifiedWord/>
      <trackRevisions>false</trackRevisions>
    </reviewItem>
    <reviewItem>
      <errorID>9f55c3d4-9963-4573-9f17-7ada77285322</errorID>
      <errorWord>(</errorWord>
      <group>L1_Format</group>
      <groupName>格式问题</groupName>
      <ability>L2_HalfPunc</ability>
      <abilityName>全半角检查</abilityName>
      <candidateList>
        <item>（</item>
      </candidateList>
      <explain>文本全半角错误。</explain>
      <paraID>4BF84CA1</paraID>
      <start>12</start>
      <end>13</end>
      <status>unmodified</status>
      <modifiedWord/>
      <trackRevisions>false</trackRevisions>
    </reviewItem>
    <reviewItem>
      <errorID>71825890-7c1a-4845-827f-461622933913</errorID>
      <errorWord>)</errorWord>
      <group>L1_Format</group>
      <groupName>格式问题</groupName>
      <ability>L2_HalfPunc</ability>
      <abilityName>全半角检查</abilityName>
      <candidateList>
        <item>）</item>
      </candidateList>
      <explain>文本全半角错误。</explain>
      <paraID>4BF84CA1</paraID>
      <start>21</start>
      <end>22</end>
      <status>unmodified</status>
      <modifiedWord/>
      <trackRevisions>false</trackRevisions>
    </reviewItem>
    <reviewItem>
      <errorID>3163e884-d4b7-4315-be14-c8e60a221c1c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1BE65492</paraID>
      <start>0</start>
      <end>3</end>
      <status>unmodified</status>
      <modifiedWord/>
      <trackRevisions>false</trackRevisions>
    </reviewItem>
    <reviewItem>
      <errorID>7142a341-9b61-4180-8d6d-9a583eb1fbc6</errorID>
      <errorWord>(</errorWord>
      <group>L1_Format</group>
      <groupName>格式问题</groupName>
      <ability>L2_HalfPunc</ability>
      <abilityName>全半角检查</abilityName>
      <candidateList>
        <item>（</item>
      </candidateList>
      <explain>文本全半角错误。</explain>
      <paraID>1BE65492</paraID>
      <start>12</start>
      <end>13</end>
      <status>unmodified</status>
      <modifiedWord/>
      <trackRevisions>false</trackRevisions>
    </reviewItem>
    <reviewItem>
      <errorID>08b457dd-30b1-4c6f-a917-384cd16c65ec</errorID>
      <errorWord>)</errorWord>
      <group>L1_Format</group>
      <groupName>格式问题</groupName>
      <ability>L2_HalfPunc</ability>
      <abilityName>全半角检查</abilityName>
      <candidateList>
        <item>）</item>
      </candidateList>
      <explain>文本全半角错误。</explain>
      <paraID>1BE65492</paraID>
      <start>21</start>
      <end>22</end>
      <status>unmodified</status>
      <modifiedWord/>
      <trackRevisions>false</trackRevisions>
    </reviewItem>
    <reviewItem>
      <errorID>7e5b39c8-bf08-4959-948a-439b2ec1adad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6D9C8B4C</paraID>
      <start>0</start>
      <end>3</end>
      <status>unmodified</status>
      <modifiedWord/>
      <trackRevisions>false</trackRevisions>
    </reviewItem>
    <reviewItem>
      <errorID>2c497a23-6c70-425c-bd2f-42b624c0d073</errorID>
      <errorWord>(</errorWord>
      <group>L1_Format</group>
      <groupName>格式问题</groupName>
      <ability>L2_HalfPunc</ability>
      <abilityName>全半角检查</abilityName>
      <candidateList>
        <item>（</item>
      </candidateList>
      <explain>文本全半角错误。</explain>
      <paraID>6D9C8B4C</paraID>
      <start>11</start>
      <end>12</end>
      <status>unmodified</status>
      <modifiedWord/>
      <trackRevisions>false</trackRevisions>
    </reviewItem>
    <reviewItem>
      <errorID>95c718e0-f113-4ac8-9dee-6e259119464a</errorID>
      <errorWord>)</errorWord>
      <group>L1_Format</group>
      <groupName>格式问题</groupName>
      <ability>L2_HalfPunc</ability>
      <abilityName>全半角检查</abilityName>
      <candidateList>
        <item>）</item>
      </candidateList>
      <explain>文本全半角错误。</explain>
      <paraID>6D9C8B4C</paraID>
      <start>20</start>
      <end>21</end>
      <status>unmodified</status>
      <modifiedWord/>
      <trackRevisions>false</trackRevisions>
    </reviewItem>
    <reviewItem>
      <errorID>2748353b-a96c-4fc8-9254-c06b0722a22a</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 87DE07A</paraID>
      <start>300</start>
      <end>302</end>
      <status>unmodified</status>
      <modifiedWord/>
      <trackRevisions>false</trackRevisions>
    </reviewItem>
    <reviewItem>
      <errorID>78a3011e-97ff-4861-a4f8-31fa2262ddaf</errorID>
      <errorWord>(</errorWord>
      <group>L1_Format</group>
      <groupName>格式问题</groupName>
      <ability>L2_HalfPunc</ability>
      <abilityName>全半角检查</abilityName>
      <candidateList>
        <item>（</item>
      </candidateList>
      <explain>文本全半角错误。</explain>
      <paraID> 14DCFCF</paraID>
      <start>7</start>
      <end>8</end>
      <status>unmodified</status>
      <modifiedWord/>
      <trackRevisions>false</trackRevisions>
    </reviewItem>
    <reviewItem>
      <errorID>d1408bcd-057e-416b-bfbc-42e4c1522aa0</errorID>
      <errorWord>)</errorWord>
      <group>L1_Format</group>
      <groupName>格式问题</groupName>
      <ability>L2_HalfPunc</ability>
      <abilityName>全半角检查</abilityName>
      <candidateList>
        <item>）</item>
      </candidateList>
      <explain>文本全半角错误。</explain>
      <paraID> 14DCFCF</paraID>
      <start>16</start>
      <end>17</end>
      <status>unmodified</status>
      <modifiedWord/>
      <trackRevisions>false</trackRevisions>
    </reviewItem>
    <reviewItem>
      <errorID>80376f9c-15e9-4b4b-aa3b-c1f56bc457a3</errorID>
      <errorWord>(</errorWord>
      <group>L1_Format</group>
      <groupName>格式问题</groupName>
      <ability>L2_HalfPunc</ability>
      <abilityName>全半角检查</abilityName>
      <candidateList>
        <item>（</item>
      </candidateList>
      <explain>文本全半角错误。</explain>
      <paraID>16F01579</paraID>
      <start>4</start>
      <end>5</end>
      <status>unmodified</status>
      <modifiedWord/>
      <trackRevisions>false</trackRevisions>
    </reviewItem>
    <reviewItem>
      <errorID>7b264ef5-a985-40bf-836d-4ab1524f6f1a</errorID>
      <errorWord>)</errorWord>
      <group>L1_Format</group>
      <groupName>格式问题</groupName>
      <ability>L2_HalfPunc</ability>
      <abilityName>全半角检查</abilityName>
      <candidateList>
        <item>）</item>
      </candidateList>
      <explain>文本全半角错误。</explain>
      <paraID>16F01579</paraID>
      <start>13</start>
      <end>14</end>
      <status>unmodified</status>
      <modifiedWord/>
      <trackRevisions>false</trackRevisions>
    </reviewItem>
    <reviewItem>
      <errorID>527106ec-63ca-473e-8b87-60fddd077acb</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979AC46</paraID>
      <start>0</start>
      <end>2</end>
      <status>unmodified</status>
      <modifiedWord/>
      <trackRevisions>false</trackRevisions>
    </reviewItem>
    <reviewItem>
      <errorID>cb66ee8b-bf95-4c17-916f-721d85b9a007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169AFB55</paraID>
      <start>0</start>
      <end>2</end>
      <status>unmodified</status>
      <modifiedWord/>
      <trackRevisions>false</trackRevisions>
    </reviewItem>
    <reviewItem>
      <errorID>786d25fd-c20f-48ea-ab65-66a0afdeae65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3EF98AF8</paraID>
      <start>0</start>
      <end>2</end>
      <status>unmodified</status>
      <modifiedWord/>
      <trackRevisions>false</trackRevisions>
    </reviewItem>
    <reviewItem>
      <errorID>b7601f76-9064-48d8-a834-3b2d9e589f81</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4D02E6B5</paraID>
      <start>0</start>
      <end>2</end>
      <status>unmodified</status>
      <modifiedWord/>
      <trackRevisions>false</trackRevisions>
    </reviewItem>
    <reviewItem>
      <errorID>2aa31d1a-a03e-4575-b702-4216a4be86e3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6F24AF3E</paraID>
      <start>0</start>
      <end>2</end>
      <status>unmodified</status>
      <modifiedWord/>
      <trackRevisions>false</trackRevisions>
    </reviewItem>
    <reviewItem>
      <errorID>591bf864-2d0f-453d-a911-11c91d48096d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7BC89CDB</paraID>
      <start>0</start>
      <end>2</end>
      <status>unmodified</status>
      <modifiedWord/>
      <trackRevisions>false</trackRevisions>
    </reviewItem>
    <reviewItem>
      <errorID>1ee6e1a9-47a7-48e8-aa8e-1135e20863f8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 9F1A2DB</paraID>
      <start>0</start>
      <end>2</end>
      <status>unmodified</status>
      <modifiedWord/>
      <trackRevisions>false</trackRevisions>
    </reviewItem>
    <reviewItem>
      <errorID>9c01ba30-b5e0-46cc-8213-ee01d1a33e12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40FBBE0D</paraID>
      <start>0</start>
      <end>2</end>
      <status>unmodified</status>
      <modifiedWord/>
      <trackRevisions>false</trackRevisions>
    </reviewItem>
    <reviewItem>
      <errorID>11693df2-ad14-41c9-a16e-6a6687ca70c0</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55402865</paraID>
      <start>0</start>
      <end>2</end>
      <status>unmodified</status>
      <modifiedWord/>
      <trackRevisions>false</trackRevisions>
    </reviewItem>
    <reviewItem>
      <errorID>9e62ee42-69b2-4539-ae01-62e3c1e5bbe4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746BDEA2</paraID>
      <start>0</start>
      <end>2</end>
      <status>unmodified</status>
      <modifiedWord/>
      <trackRevisions>false</trackRevisions>
    </reviewItem>
    <reviewItem>
      <errorID>3a12c3b6-a5eb-46f3-aa84-32eefa84114c</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4165D568</paraID>
      <start>0</start>
      <end>2</end>
      <status>unmodified</status>
      <modifiedWord/>
      <trackRevisions>false</trackRevisions>
    </reviewItem>
    <reviewItem>
      <errorID>dd9bfcef-ac55-43c4-adf4-f973ef96a497</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41E08803</paraID>
      <start>0</start>
      <end>2</end>
      <status>unmodified</status>
      <modifiedWord/>
      <trackRevisions>false</trackRevisions>
    </reviewItem>
    <reviewItem>
      <errorID>ac9e9cd3-6e4e-4b58-9295-818d44604d7d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3750BFE2</paraID>
      <start>0</start>
      <end>2</end>
      <status>unmodified</status>
      <modifiedWord/>
      <trackRevisions>false</trackRevisions>
    </reviewItem>
    <reviewItem>
      <errorID>be8dd839-9833-4136-84b6-21c707641d62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63B76DBC</paraID>
      <start>0</start>
      <end>2</end>
      <status>unmodified</status>
      <modifiedWord/>
      <trackRevisions>false</trackRevisions>
    </reviewItem>
    <reviewItem>
      <errorID>9edf0d47-1c11-4a2b-a922-511d9a2a69fd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206752CB</paraID>
      <start>0</start>
      <end>2</end>
      <status>unmodified</status>
      <modifiedWord/>
      <trackRevisions>false</trackRevisions>
    </reviewItem>
    <reviewItem>
      <errorID>0cfba231-0837-4601-8305-13712a5b8b82</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26803E22</paraID>
      <start>0</start>
      <end>2</end>
      <status>unmodified</status>
      <modifiedWord/>
      <trackRevisions>false</trackRevisions>
    </reviewItem>
    <reviewItem>
      <errorID>a8203b43-f577-41e2-abee-53b06ceb2600</errorID>
      <errorWord>四史教育</errorWord>
      <group>L1_Political</group>
      <groupName>政治性问题</groupName>
      <ability>L2_Keyword</ability>
      <abilityName>固定表述</abilityName>
      <candidateList>
        <item>“四史”教育</item>
      </candidateList>
      <explain>注意检查当前固定表述标点是否使用规范。</explain>
      <paraID>593C5BDD</paraID>
      <start>0</start>
      <end>4</end>
      <status>unmodified</status>
      <modifiedWord/>
      <trackRevisions>false</trackRevisions>
    </reviewItem>
    <reviewItem>
      <errorID>b0e52d40-eb90-419d-bcee-38734a0a89a8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534EE1DC</paraID>
      <start>0</start>
      <end>2</end>
      <status>unmodified</status>
      <modifiedWord/>
      <trackRevisions>false</trackRevisions>
    </reviewItem>
    <reviewItem>
      <errorID>167f2128-092d-47c1-9513-1313e6e2abad</errorID>
      <errorWord>SketchUP</errorWord>
      <group>L1_English</group>
      <groupName>英文问题</groupName>
      <ability>L2_EnglishSpell</ability>
      <abilityName>英文拼写检查</abilityName>
      <candidateList>
        <item>SketchUp</item>
      </candidateList>
      <explain>此处疑似有拼写错误，建议修改</explain>
      <paraID>535F6760</paraID>
      <start>0</start>
      <end>8</end>
      <status>unmodified</status>
      <modifiedWord/>
      <trackRevisions>false</trackRevisions>
    </reviewItem>
    <reviewItem>
      <errorID>ab4b5426-cfea-493d-b7b8-cd2237162298</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13150625</paraID>
      <start>0</start>
      <end>2</end>
      <status>unmodified</status>
      <modifiedWord/>
      <trackRevisions>false</trackRevisions>
    </reviewItem>
    <reviewItem>
      <errorID>a5be8ec3-f871-4c3d-a503-06c3e6f5b21a</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3FB1F403</paraID>
      <start>0</start>
      <end>2</end>
      <status>unmodified</status>
      <modifiedWord/>
      <trackRevisions>false</trackRevisions>
    </reviewItem>
    <reviewItem>
      <errorID>2800bf2b-14e6-4c3f-a920-9b974aada74f</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15FBE10D</paraID>
      <start>0</start>
      <end>2</end>
      <status>unmodified</status>
      <modifiedWord/>
      <trackRevisions>false</trackRevisions>
    </reviewItem>
    <reviewItem>
      <errorID>52ae5806-a84b-4aac-a375-007fe198e6c3</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791E911C</paraID>
      <start>0</start>
      <end>2</end>
      <status>unmodified</status>
      <modifiedWord/>
      <trackRevisions>false</trackRevisions>
    </reviewItem>
    <reviewItem>
      <errorID>14cc8cf2-fe15-4749-b88e-b77d75a16c76</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17241B5A</paraID>
      <start>0</start>
      <end>2</end>
      <status>unmodified</status>
      <modifiedWord/>
      <trackRevisions>false</trackRevisions>
    </reviewItem>
    <reviewItem>
      <errorID>aaeea831-be6c-4c64-ae24-a7aa079cecdd</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3C5A0CB9</paraID>
      <start>0</start>
      <end>2</end>
      <status>unmodified</status>
      <modifiedWord/>
      <trackRevisions>false</trackRevisions>
    </reviewItem>
    <reviewItem>
      <errorID>e86541bd-963e-4464-aca5-f2c9a84b2135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20B1E1AA</paraID>
      <start>0</start>
      <end>2</end>
      <status>unmodified</status>
      <modifiedWord/>
      <trackRevisions>false</trackRevisions>
    </reviewItem>
    <reviewItem>
      <errorID>6b6d8715-6e96-4a02-8fed-448760619b65</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252EDDBD</paraID>
      <start>0</start>
      <end>2</end>
      <status>unmodified</status>
      <modifiedWord/>
      <trackRevisions>false</trackRevisions>
    </reviewItem>
    <reviewItem>
      <errorID>df4cb89e-2055-4627-a007-703ad79dd674</errorID>
      <errorWord>考查</errorWord>
      <group>L1_Word</group>
      <groupName>字词问题</groupName>
      <ability>L2_Typo</ability>
      <abilityName>字词错误</abilityName>
      <candidateList>
        <item>考察</item>
      </candidateList>
      <explain>〈动〉❶实地观察调查：他们到各地～水利工程。❷细致深刻地观察：进行科学研究，必须勤于～和思索，才能有成就。</explain>
      <paraID>6D97F4F5</paraID>
      <start>0</start>
      <end>2</end>
      <status>unmodified</status>
      <modifiedWord/>
      <trackRevisions>false</trackRevisions>
    </reviewItem>
    <reviewItem>
      <errorID>e196afdb-2ed0-4c68-a81c-d7cf4122c532</errorID>
      <errorWord>验</errorWord>
      <group>L1_Word</group>
      <groupName>字词问题</groupName>
      <ability>L2_Typo</ability>
      <abilityName>字词错误</abilityName>
      <candidateList>
        <item>验室</item>
      </candidateList>
      <explain/>
      <paraID>4A80D04B</paraID>
      <start>29</start>
      <end>30</end>
      <status>unmodified</status>
      <modifiedWord/>
      <trackRevisions>false</trackRevisions>
    </reviewItem>
    <reviewItem>
      <errorID>2c377bb6-a56f-4d3d-a370-878c1a37eb25</errorID>
      <errorWord>作为</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 D4480F5</paraID>
      <start>76</start>
      <end>78</end>
      <status>unmodified</status>
      <modifiedWord/>
      <trackRevisions>false</trackRevisions>
    </reviewItem>
  </reviewItems>
  <config/>
</contractReview>
</file>

<file path=customXml/itemProps1.xml><?xml version="1.0" encoding="utf-8"?>
<ds:datastoreItem xmlns:ds="http://schemas.openxmlformats.org/officeDocument/2006/customXml" ds:itemID="{d67833fe-8fc6-4316-885c-37d31d8447ef}">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39</Pages>
  <Words>14276</Words>
  <Characters>14729</Characters>
  <Lines>0</Lines>
  <Paragraphs>0</Paragraphs>
  <TotalTime>2</TotalTime>
  <ScaleCrop>false</ScaleCrop>
  <LinksUpToDate>false</LinksUpToDate>
  <CharactersWithSpaces>14799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F996897C136647B186F96B0189F6039E_13</vt:lpwstr>
  </property>
  <property fmtid="{D5CDD505-2E9C-101B-9397-08002B2CF9AE}" pid="4" name="KSOTemplateDocerSaveRecord">
    <vt:lpwstr>eyJoZGlkIjoiMzEwNTM5NzYwMDRjMzkwZTVkZjY2ODkwMGIxNGU0OTUiLCJ1c2VySWQiOiIzMjg3Njk0NDQifQ==</vt:lpwstr>
  </property>
</Properties>
</file>