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4DB633">
      <w:pPr>
        <w:widowControl/>
        <w:spacing w:before="1404" w:beforeLines="450" w:after="312" w:afterLines="100"/>
        <w:jc w:val="center"/>
        <w:rPr>
          <w:rFonts w:hint="eastAsia" w:ascii="黑体" w:hAnsi="黑体" w:eastAsia="黑体" w:cs="宋体"/>
          <w:b/>
          <w:bCs/>
          <w:sz w:val="52"/>
          <w:szCs w:val="36"/>
        </w:rPr>
      </w:pPr>
      <w:r>
        <w:rPr>
          <w:rFonts w:hint="eastAsia" w:ascii="黑体" w:hAnsi="黑体" w:eastAsia="黑体" w:cs="宋体"/>
          <w:b/>
          <w:bCs/>
          <w:sz w:val="52"/>
          <w:szCs w:val="36"/>
          <w:lang w:eastAsia="zh-CN"/>
        </w:rPr>
        <w:drawing>
          <wp:anchor distT="0" distB="0" distL="114300" distR="114300" simplePos="0" relativeHeight="251659264" behindDoc="0" locked="0" layoutInCell="1" allowOverlap="1">
            <wp:simplePos x="0" y="0"/>
            <wp:positionH relativeFrom="column">
              <wp:posOffset>-269875</wp:posOffset>
            </wp:positionH>
            <wp:positionV relativeFrom="paragraph">
              <wp:posOffset>78105</wp:posOffset>
            </wp:positionV>
            <wp:extent cx="5516880" cy="2256790"/>
            <wp:effectExtent l="0" t="0" r="0" b="13970"/>
            <wp:wrapNone/>
            <wp:docPr id="2" name="图片 2" descr="微信图片_20250612084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图片_20250612084751"/>
                    <pic:cNvPicPr>
                      <a:picLocks noChangeAspect="1"/>
                    </pic:cNvPicPr>
                  </pic:nvPicPr>
                  <pic:blipFill>
                    <a:blip r:embed="rId4"/>
                    <a:stretch>
                      <a:fillRect/>
                    </a:stretch>
                  </pic:blipFill>
                  <pic:spPr>
                    <a:xfrm>
                      <a:off x="0" y="0"/>
                      <a:ext cx="5516880" cy="2256790"/>
                    </a:xfrm>
                    <a:prstGeom prst="rect">
                      <a:avLst/>
                    </a:prstGeom>
                  </pic:spPr>
                </pic:pic>
              </a:graphicData>
            </a:graphic>
          </wp:anchor>
        </w:drawing>
      </w:r>
    </w:p>
    <w:p w14:paraId="4C53AD26">
      <w:pPr>
        <w:widowControl/>
        <w:spacing w:before="1404" w:beforeLines="450" w:after="312" w:afterLines="100"/>
        <w:jc w:val="center"/>
        <w:rPr>
          <w:rFonts w:hint="eastAsia" w:ascii="黑体" w:hAnsi="黑体" w:eastAsia="黑体" w:cs="宋体"/>
          <w:b/>
          <w:bCs/>
          <w:sz w:val="52"/>
          <w:szCs w:val="36"/>
        </w:rPr>
      </w:pPr>
      <w:r>
        <w:rPr>
          <w:rFonts w:hint="eastAsia" w:ascii="黑体" w:hAnsi="黑体" w:eastAsia="黑体" w:cs="宋体"/>
          <w:b/>
          <w:bCs/>
          <w:sz w:val="52"/>
          <w:szCs w:val="36"/>
        </w:rPr>
        <w:t>建筑装饰工程技术专业</w:t>
      </w:r>
    </w:p>
    <w:p w14:paraId="412676ED">
      <w:pPr>
        <w:widowControl/>
        <w:spacing w:before="156" w:beforeLines="50" w:after="156" w:afterLines="50"/>
        <w:jc w:val="center"/>
        <w:rPr>
          <w:rFonts w:hint="eastAsia" w:ascii="黑体" w:hAnsi="黑体" w:eastAsia="黑体" w:cs="宋体"/>
          <w:b/>
          <w:bCs/>
          <w:sz w:val="56"/>
          <w:szCs w:val="90"/>
        </w:rPr>
      </w:pPr>
      <w:r>
        <w:rPr>
          <w:rFonts w:hint="eastAsia" w:ascii="黑体" w:hAnsi="黑体" w:eastAsia="黑体" w:cs="宋体"/>
          <w:b/>
          <w:bCs/>
          <w:sz w:val="56"/>
          <w:szCs w:val="90"/>
        </w:rPr>
        <w:t>人才培养方案</w:t>
      </w:r>
    </w:p>
    <w:p w14:paraId="7BAD400E">
      <w:pPr>
        <w:widowControl/>
        <w:spacing w:before="156" w:beforeLines="50" w:after="156" w:afterLines="50"/>
        <w:jc w:val="center"/>
        <w:rPr>
          <w:rFonts w:hint="eastAsia" w:ascii="宋体" w:hAnsi="宋体" w:cs="宋体"/>
          <w:b/>
          <w:bCs/>
          <w:sz w:val="36"/>
          <w:szCs w:val="36"/>
        </w:rPr>
      </w:pPr>
    </w:p>
    <w:p w14:paraId="407F50BF">
      <w:pPr>
        <w:widowControl/>
        <w:spacing w:before="156" w:beforeLines="50" w:after="156" w:afterLines="50"/>
        <w:jc w:val="center"/>
        <w:rPr>
          <w:rFonts w:hint="eastAsia" w:ascii="宋体" w:hAnsi="宋体" w:cs="宋体"/>
          <w:b/>
          <w:bCs/>
          <w:sz w:val="24"/>
          <w:szCs w:val="36"/>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0"/>
        <w:gridCol w:w="3429"/>
      </w:tblGrid>
      <w:tr w14:paraId="1CB47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6F498C5F">
            <w:pPr>
              <w:widowControl/>
              <w:adjustRightInd w:val="0"/>
              <w:snapToGrid w:val="0"/>
              <w:jc w:val="center"/>
              <w:rPr>
                <w:rFonts w:hint="eastAsia" w:ascii="黑体" w:hAnsi="黑体" w:eastAsia="黑体" w:cs="宋体"/>
                <w:b/>
                <w:bCs/>
                <w:sz w:val="28"/>
                <w:szCs w:val="24"/>
              </w:rPr>
            </w:pPr>
            <w:r>
              <w:rPr>
                <w:rFonts w:hint="eastAsia" w:ascii="黑体" w:hAnsi="黑体" w:eastAsia="黑体" w:cs="宋体"/>
                <w:b/>
                <w:bCs/>
                <w:sz w:val="28"/>
                <w:szCs w:val="24"/>
              </w:rPr>
              <w:t>二级教学单位：</w:t>
            </w:r>
          </w:p>
        </w:tc>
        <w:tc>
          <w:tcPr>
            <w:tcW w:w="3429" w:type="dxa"/>
            <w:vAlign w:val="bottom"/>
          </w:tcPr>
          <w:p w14:paraId="739B024F">
            <w:pPr>
              <w:widowControl/>
              <w:jc w:val="center"/>
              <w:rPr>
                <w:rFonts w:hint="eastAsia" w:ascii="宋体" w:hAnsi="宋体" w:cs="宋体"/>
                <w:b/>
                <w:bCs/>
                <w:sz w:val="24"/>
                <w:szCs w:val="24"/>
              </w:rPr>
            </w:pPr>
            <w:r>
              <w:rPr>
                <w:rFonts w:hint="eastAsia" w:ascii="宋体" w:hAnsi="宋体" w:cs="宋体"/>
                <w:b/>
                <w:bCs/>
                <w:sz w:val="24"/>
                <w:szCs w:val="24"/>
              </w:rPr>
              <w:t>建筑工程与设计学院</w:t>
            </w:r>
          </w:p>
        </w:tc>
      </w:tr>
      <w:tr w14:paraId="33AFF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53256253">
            <w:pPr>
              <w:widowControl/>
              <w:adjustRightInd w:val="0"/>
              <w:snapToGrid w:val="0"/>
              <w:jc w:val="center"/>
              <w:rPr>
                <w:rFonts w:hint="eastAsia" w:ascii="黑体" w:hAnsi="黑体" w:eastAsia="黑体" w:cs="宋体"/>
                <w:b/>
                <w:bCs/>
                <w:sz w:val="28"/>
                <w:szCs w:val="24"/>
              </w:rPr>
            </w:pPr>
            <w:r>
              <w:rPr>
                <w:rFonts w:hint="eastAsia" w:ascii="黑体" w:hAnsi="黑体" w:eastAsia="黑体" w:cs="宋体"/>
                <w:b/>
                <w:bCs/>
                <w:sz w:val="28"/>
                <w:szCs w:val="24"/>
              </w:rPr>
              <w:t>执笔人：</w:t>
            </w:r>
          </w:p>
        </w:tc>
        <w:tc>
          <w:tcPr>
            <w:tcW w:w="3429" w:type="dxa"/>
            <w:vAlign w:val="bottom"/>
          </w:tcPr>
          <w:p w14:paraId="5C39E26B">
            <w:pPr>
              <w:widowControl/>
              <w:jc w:val="center"/>
              <w:rPr>
                <w:rFonts w:hint="eastAsia" w:ascii="宋体" w:hAnsi="宋体" w:cs="宋体"/>
                <w:b/>
                <w:bCs/>
                <w:sz w:val="24"/>
                <w:szCs w:val="24"/>
              </w:rPr>
            </w:pPr>
            <w:r>
              <w:rPr>
                <w:rFonts w:hint="eastAsia" w:ascii="宋体" w:hAnsi="宋体" w:cs="宋体"/>
                <w:b/>
                <w:bCs/>
                <w:sz w:val="24"/>
                <w:szCs w:val="24"/>
              </w:rPr>
              <w:t>钟韵梅</w:t>
            </w:r>
          </w:p>
        </w:tc>
      </w:tr>
      <w:tr w14:paraId="79E0F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0156659B">
            <w:pPr>
              <w:widowControl/>
              <w:adjustRightInd w:val="0"/>
              <w:snapToGrid w:val="0"/>
              <w:jc w:val="center"/>
              <w:rPr>
                <w:rFonts w:hint="eastAsia" w:ascii="黑体" w:hAnsi="黑体" w:eastAsia="黑体" w:cs="宋体"/>
                <w:b/>
                <w:bCs/>
                <w:sz w:val="28"/>
                <w:szCs w:val="24"/>
              </w:rPr>
            </w:pPr>
            <w:r>
              <w:rPr>
                <w:rFonts w:hint="eastAsia" w:ascii="黑体" w:hAnsi="黑体" w:eastAsia="黑体" w:cs="宋体"/>
                <w:b/>
                <w:bCs/>
                <w:sz w:val="28"/>
                <w:szCs w:val="24"/>
              </w:rPr>
              <w:t>审核人：</w:t>
            </w:r>
          </w:p>
        </w:tc>
        <w:tc>
          <w:tcPr>
            <w:tcW w:w="3429" w:type="dxa"/>
            <w:vAlign w:val="bottom"/>
          </w:tcPr>
          <w:p w14:paraId="6A848B4D">
            <w:pPr>
              <w:widowControl/>
              <w:jc w:val="center"/>
              <w:rPr>
                <w:rFonts w:hint="default" w:ascii="宋体" w:hAnsi="宋体" w:eastAsia="仿宋_GB2312" w:cs="宋体"/>
                <w:b/>
                <w:bCs/>
                <w:sz w:val="24"/>
                <w:szCs w:val="24"/>
                <w:lang w:val="en-US" w:eastAsia="zh-CN"/>
              </w:rPr>
            </w:pPr>
            <w:r>
              <w:rPr>
                <w:rFonts w:hint="eastAsia" w:ascii="宋体" w:hAnsi="宋体" w:cs="宋体"/>
                <w:b/>
                <w:bCs/>
                <w:sz w:val="24"/>
                <w:szCs w:val="24"/>
                <w:lang w:val="en-US" w:eastAsia="zh-CN"/>
              </w:rPr>
              <w:t>李传福</w:t>
            </w:r>
            <w:bookmarkStart w:id="2" w:name="_GoBack"/>
            <w:bookmarkEnd w:id="2"/>
          </w:p>
        </w:tc>
      </w:tr>
      <w:tr w14:paraId="34DD1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jc w:val="center"/>
        </w:trPr>
        <w:tc>
          <w:tcPr>
            <w:tcW w:w="2930" w:type="dxa"/>
            <w:vAlign w:val="bottom"/>
          </w:tcPr>
          <w:p w14:paraId="46A31D95">
            <w:pPr>
              <w:widowControl/>
              <w:adjustRightInd w:val="0"/>
              <w:snapToGrid w:val="0"/>
              <w:jc w:val="center"/>
              <w:rPr>
                <w:rFonts w:hint="eastAsia" w:ascii="黑体" w:hAnsi="黑体" w:eastAsia="黑体" w:cs="宋体"/>
                <w:b/>
                <w:bCs/>
                <w:sz w:val="28"/>
                <w:szCs w:val="24"/>
              </w:rPr>
            </w:pPr>
            <w:r>
              <w:rPr>
                <w:rFonts w:hint="eastAsia" w:ascii="黑体" w:hAnsi="黑体" w:eastAsia="黑体" w:cs="宋体"/>
                <w:b/>
                <w:bCs/>
                <w:sz w:val="28"/>
                <w:szCs w:val="24"/>
              </w:rPr>
              <w:t>修订日期：</w:t>
            </w:r>
          </w:p>
        </w:tc>
        <w:tc>
          <w:tcPr>
            <w:tcW w:w="3429" w:type="dxa"/>
            <w:vAlign w:val="bottom"/>
          </w:tcPr>
          <w:p w14:paraId="7AB2B52B">
            <w:pPr>
              <w:widowControl/>
              <w:jc w:val="center"/>
              <w:rPr>
                <w:rFonts w:hint="eastAsia" w:ascii="宋体" w:hAnsi="宋体" w:cs="宋体"/>
                <w:b/>
                <w:bCs/>
                <w:sz w:val="24"/>
                <w:szCs w:val="24"/>
              </w:rPr>
            </w:pPr>
            <w:r>
              <w:rPr>
                <w:rFonts w:hint="eastAsia" w:ascii="宋体" w:hAnsi="宋体" w:cs="宋体"/>
                <w:b/>
                <w:bCs/>
                <w:sz w:val="24"/>
                <w:szCs w:val="24"/>
              </w:rPr>
              <w:t>2025年6月</w:t>
            </w:r>
          </w:p>
        </w:tc>
      </w:tr>
    </w:tbl>
    <w:p w14:paraId="21A9605E">
      <w:pPr>
        <w:widowControl/>
        <w:spacing w:before="156" w:beforeLines="50" w:after="156" w:afterLines="50"/>
        <w:jc w:val="center"/>
        <w:rPr>
          <w:rFonts w:hint="eastAsia" w:ascii="宋体" w:hAnsi="宋体" w:cs="宋体"/>
          <w:b/>
          <w:bCs/>
          <w:sz w:val="36"/>
          <w:szCs w:val="36"/>
        </w:rPr>
      </w:pPr>
    </w:p>
    <w:p w14:paraId="79E2C951">
      <w:pPr>
        <w:widowControl/>
        <w:spacing w:before="156" w:beforeLines="50"/>
        <w:jc w:val="center"/>
        <w:rPr>
          <w:rFonts w:hint="eastAsia" w:ascii="宋体" w:hAnsi="宋体" w:cs="宋体"/>
          <w:b/>
          <w:bCs/>
          <w:sz w:val="28"/>
          <w:szCs w:val="36"/>
        </w:rPr>
      </w:pPr>
      <w:r>
        <w:rPr>
          <w:rFonts w:hint="eastAsia" w:ascii="宋体" w:hAnsi="宋体" w:cs="宋体"/>
          <w:b/>
          <w:bCs/>
          <w:sz w:val="28"/>
          <w:szCs w:val="36"/>
        </w:rPr>
        <w:t>合肥滨湖职业技术学院教务处制</w:t>
      </w:r>
    </w:p>
    <w:p w14:paraId="0C521A18">
      <w:pPr>
        <w:jc w:val="center"/>
        <w:rPr>
          <w:rFonts w:hint="eastAsia" w:ascii="宋体" w:hAnsi="宋体" w:cs="宋体"/>
          <w:b/>
          <w:bCs/>
          <w:sz w:val="28"/>
          <w:szCs w:val="36"/>
        </w:rPr>
      </w:pPr>
      <w:r>
        <w:rPr>
          <w:rFonts w:hint="eastAsia" w:ascii="宋体" w:hAnsi="宋体" w:cs="宋体"/>
          <w:b/>
          <w:bCs/>
          <w:sz w:val="28"/>
          <w:szCs w:val="36"/>
        </w:rPr>
        <w:t>二〇二五年六月</w:t>
      </w:r>
    </w:p>
    <w:p w14:paraId="44BFD353">
      <w:pPr>
        <w:jc w:val="center"/>
        <w:rPr>
          <w:rFonts w:hint="eastAsia" w:ascii="宋体" w:hAnsi="宋体" w:cs="宋体"/>
          <w:b/>
          <w:bCs/>
          <w:sz w:val="28"/>
          <w:szCs w:val="36"/>
        </w:rPr>
      </w:pPr>
    </w:p>
    <w:p w14:paraId="7727E61F">
      <w:pPr>
        <w:jc w:val="center"/>
        <w:rPr>
          <w:rFonts w:hint="eastAsia" w:ascii="宋体" w:hAnsi="宋体" w:cs="宋体"/>
          <w:b/>
          <w:bCs/>
          <w:sz w:val="28"/>
          <w:szCs w:val="36"/>
        </w:rPr>
      </w:pPr>
    </w:p>
    <w:p w14:paraId="227C56A9">
      <w:pPr>
        <w:jc w:val="center"/>
        <w:rPr>
          <w:rFonts w:hint="eastAsia" w:ascii="宋体" w:hAnsi="宋体" w:cs="宋体"/>
          <w:b/>
          <w:bCs/>
          <w:sz w:val="28"/>
          <w:szCs w:val="36"/>
        </w:rPr>
      </w:pPr>
    </w:p>
    <w:p w14:paraId="0E1AF15F">
      <w:pPr>
        <w:overflowPunct w:val="0"/>
        <w:adjustRightInd w:val="0"/>
        <w:snapToGrid w:val="0"/>
        <w:spacing w:after="312" w:afterLines="100"/>
        <w:jc w:val="center"/>
        <w:outlineLvl w:val="0"/>
        <w:rPr>
          <w:rFonts w:eastAsia="方正小标宋简体"/>
          <w:sz w:val="36"/>
          <w:szCs w:val="36"/>
        </w:rPr>
      </w:pPr>
      <w:bookmarkStart w:id="0" w:name="_Toc4969"/>
      <w:r>
        <w:rPr>
          <w:rFonts w:hint="eastAsia" w:ascii="方正公文小标宋" w:hAnsi="方正公文小标宋" w:eastAsia="方正公文小标宋" w:cs="方正公文小标宋"/>
          <w:sz w:val="44"/>
          <w:szCs w:val="44"/>
        </w:rPr>
        <w:t>建筑装饰工程技术专业人才培养方案</w:t>
      </w:r>
      <w:bookmarkEnd w:id="0"/>
    </w:p>
    <w:p w14:paraId="3AAA714D">
      <w:pPr>
        <w:overflowPunct w:val="0"/>
        <w:adjustRightInd w:val="0"/>
        <w:ind w:firstLine="640" w:firstLineChars="200"/>
        <w:rPr>
          <w:rFonts w:eastAsia="黑体"/>
          <w:szCs w:val="32"/>
        </w:rPr>
      </w:pPr>
      <w:r>
        <w:rPr>
          <w:rFonts w:hint="eastAsia" w:eastAsia="黑体"/>
          <w:szCs w:val="32"/>
        </w:rPr>
        <w:t>一、专业名称及代码</w:t>
      </w:r>
    </w:p>
    <w:p w14:paraId="37C95BC2">
      <w:pPr>
        <w:overflowPunct w:val="0"/>
        <w:adjustRightInd w:val="0"/>
        <w:ind w:firstLine="640" w:firstLineChars="200"/>
        <w:rPr>
          <w:rFonts w:ascii="仿宋_GB2312"/>
          <w:szCs w:val="32"/>
        </w:rPr>
      </w:pPr>
      <w:r>
        <w:rPr>
          <w:rFonts w:hint="eastAsia" w:ascii="仿宋_GB2312"/>
          <w:szCs w:val="32"/>
        </w:rPr>
        <w:t>专业名称：建筑装饰工程技术</w:t>
      </w:r>
    </w:p>
    <w:p w14:paraId="42D1F193">
      <w:pPr>
        <w:overflowPunct w:val="0"/>
        <w:adjustRightInd w:val="0"/>
        <w:ind w:firstLine="640" w:firstLineChars="200"/>
        <w:rPr>
          <w:rFonts w:ascii="仿宋_GB2312"/>
          <w:szCs w:val="32"/>
        </w:rPr>
      </w:pPr>
      <w:r>
        <w:rPr>
          <w:rFonts w:hint="eastAsia" w:ascii="仿宋_GB2312"/>
          <w:szCs w:val="32"/>
        </w:rPr>
        <w:t>专业代码：440102</w:t>
      </w:r>
    </w:p>
    <w:p w14:paraId="0B2D74EA">
      <w:pPr>
        <w:overflowPunct w:val="0"/>
        <w:adjustRightInd w:val="0"/>
        <w:ind w:firstLine="640" w:firstLineChars="200"/>
        <w:rPr>
          <w:rFonts w:eastAsia="黑体"/>
          <w:szCs w:val="32"/>
        </w:rPr>
      </w:pPr>
      <w:r>
        <w:rPr>
          <w:rFonts w:hint="eastAsia" w:eastAsia="黑体"/>
          <w:szCs w:val="32"/>
        </w:rPr>
        <w:t>二、入学要求</w:t>
      </w:r>
    </w:p>
    <w:p w14:paraId="69EAE6AF">
      <w:pPr>
        <w:overflowPunct w:val="0"/>
        <w:adjustRightInd w:val="0"/>
        <w:ind w:firstLine="640" w:firstLineChars="200"/>
        <w:rPr>
          <w:rFonts w:ascii="仿宋_GB2312"/>
          <w:szCs w:val="32"/>
        </w:rPr>
      </w:pPr>
      <w:r>
        <w:rPr>
          <w:rFonts w:hint="eastAsia" w:ascii="仿宋_GB2312"/>
          <w:szCs w:val="32"/>
        </w:rPr>
        <w:t>中等职业学校毕业、普通高级中学毕业或具备同等学力</w:t>
      </w:r>
    </w:p>
    <w:p w14:paraId="73A0B1D2">
      <w:pPr>
        <w:overflowPunct w:val="0"/>
        <w:adjustRightInd w:val="0"/>
        <w:ind w:firstLine="640" w:firstLineChars="200"/>
        <w:rPr>
          <w:rFonts w:eastAsia="黑体"/>
          <w:szCs w:val="32"/>
        </w:rPr>
      </w:pPr>
      <w:r>
        <w:rPr>
          <w:rFonts w:hint="eastAsia" w:eastAsia="黑体"/>
          <w:szCs w:val="32"/>
        </w:rPr>
        <w:t>三、修业年限</w:t>
      </w:r>
    </w:p>
    <w:p w14:paraId="76D2B4DB">
      <w:pPr>
        <w:overflowPunct w:val="0"/>
        <w:adjustRightInd w:val="0"/>
        <w:ind w:firstLine="640" w:firstLineChars="200"/>
        <w:rPr>
          <w:rFonts w:ascii="仿宋_GB2312"/>
          <w:szCs w:val="32"/>
        </w:rPr>
      </w:pPr>
      <w:r>
        <w:rPr>
          <w:rFonts w:hint="eastAsia" w:ascii="仿宋_GB2312"/>
          <w:szCs w:val="32"/>
        </w:rPr>
        <w:t>三年</w:t>
      </w:r>
    </w:p>
    <w:p w14:paraId="0C71213C">
      <w:pPr>
        <w:overflowPunct w:val="0"/>
        <w:adjustRightInd w:val="0"/>
        <w:ind w:firstLine="640" w:firstLineChars="200"/>
        <w:rPr>
          <w:rFonts w:eastAsia="黑体"/>
          <w:szCs w:val="32"/>
        </w:rPr>
      </w:pPr>
      <w:r>
        <w:rPr>
          <w:rFonts w:hint="eastAsia" w:eastAsia="黑体"/>
          <w:szCs w:val="32"/>
        </w:rPr>
        <w:t>四、职业面向</w:t>
      </w:r>
    </w:p>
    <w:p w14:paraId="6B14AF05">
      <w:pPr>
        <w:spacing w:line="360" w:lineRule="auto"/>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（一）职业面向</w:t>
      </w:r>
    </w:p>
    <w:p w14:paraId="138B43D0">
      <w:pPr>
        <w:spacing w:line="400" w:lineRule="exact"/>
        <w:jc w:val="center"/>
        <w:rPr>
          <w:rFonts w:hint="eastAsia" w:ascii="仿宋" w:hAnsi="仿宋" w:eastAsia="仿宋" w:cs="仿宋"/>
          <w:b/>
          <w:szCs w:val="21"/>
        </w:rPr>
      </w:pPr>
      <w:r>
        <w:rPr>
          <w:rFonts w:hint="eastAsia" w:ascii="仿宋" w:hAnsi="仿宋" w:eastAsia="仿宋" w:cs="仿宋"/>
          <w:b/>
          <w:szCs w:val="21"/>
        </w:rPr>
        <w:t>表1职业面向</w:t>
      </w:r>
    </w:p>
    <w:tbl>
      <w:tblPr>
        <w:tblStyle w:val="10"/>
        <w:tblpPr w:leftFromText="180" w:rightFromText="180" w:vertAnchor="text" w:horzAnchor="margin" w:tblpXSpec="center" w:tblpY="67"/>
        <w:tblW w:w="970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73"/>
        <w:gridCol w:w="1156"/>
        <w:gridCol w:w="1413"/>
        <w:gridCol w:w="1697"/>
        <w:gridCol w:w="2121"/>
        <w:gridCol w:w="2243"/>
      </w:tblGrid>
      <w:tr w14:paraId="68D682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1" w:hRule="exact"/>
        </w:trPr>
        <w:tc>
          <w:tcPr>
            <w:tcW w:w="1073" w:type="dxa"/>
            <w:vAlign w:val="center"/>
          </w:tcPr>
          <w:p w14:paraId="60B532BD">
            <w:pPr>
              <w:jc w:val="center"/>
              <w:rPr>
                <w:rFonts w:hint="eastAsia" w:ascii="仿宋" w:hAnsi="仿宋" w:eastAsia="仿宋" w:cs="仿宋"/>
                <w:b/>
                <w:kern w:val="0"/>
                <w:sz w:val="24"/>
                <w:szCs w:val="18"/>
              </w:rPr>
            </w:pPr>
            <w:r>
              <w:rPr>
                <w:rFonts w:hint="eastAsia" w:ascii="仿宋" w:hAnsi="仿宋" w:eastAsia="仿宋" w:cs="仿宋"/>
                <w:b/>
                <w:kern w:val="0"/>
                <w:sz w:val="24"/>
                <w:szCs w:val="18"/>
              </w:rPr>
              <w:t>所属专业大类</w:t>
            </w:r>
          </w:p>
          <w:p w14:paraId="226874FF">
            <w:pPr>
              <w:jc w:val="center"/>
              <w:rPr>
                <w:rFonts w:hint="eastAsia" w:ascii="仿宋" w:hAnsi="仿宋" w:eastAsia="仿宋" w:cs="仿宋"/>
                <w:b/>
                <w:kern w:val="0"/>
                <w:sz w:val="24"/>
                <w:szCs w:val="18"/>
              </w:rPr>
            </w:pPr>
            <w:r>
              <w:rPr>
                <w:rFonts w:hint="eastAsia" w:ascii="仿宋" w:hAnsi="仿宋" w:eastAsia="仿宋" w:cs="仿宋"/>
                <w:b/>
                <w:kern w:val="0"/>
                <w:sz w:val="24"/>
                <w:szCs w:val="18"/>
              </w:rPr>
              <w:t>（代码）</w:t>
            </w:r>
          </w:p>
        </w:tc>
        <w:tc>
          <w:tcPr>
            <w:tcW w:w="1156" w:type="dxa"/>
            <w:vAlign w:val="center"/>
          </w:tcPr>
          <w:p w14:paraId="1C5D298A">
            <w:pPr>
              <w:jc w:val="center"/>
              <w:rPr>
                <w:rFonts w:hint="eastAsia" w:ascii="仿宋" w:hAnsi="仿宋" w:eastAsia="仿宋" w:cs="仿宋"/>
                <w:b/>
                <w:kern w:val="0"/>
                <w:sz w:val="24"/>
                <w:szCs w:val="18"/>
              </w:rPr>
            </w:pPr>
            <w:r>
              <w:rPr>
                <w:rFonts w:hint="eastAsia" w:ascii="仿宋" w:hAnsi="仿宋" w:eastAsia="仿宋" w:cs="仿宋"/>
                <w:b/>
                <w:kern w:val="0"/>
                <w:sz w:val="24"/>
                <w:szCs w:val="18"/>
              </w:rPr>
              <w:t>所属专业类（代码）</w:t>
            </w:r>
          </w:p>
        </w:tc>
        <w:tc>
          <w:tcPr>
            <w:tcW w:w="1413" w:type="dxa"/>
            <w:vAlign w:val="center"/>
          </w:tcPr>
          <w:p w14:paraId="3D0F50E0">
            <w:pPr>
              <w:jc w:val="center"/>
              <w:rPr>
                <w:rFonts w:hint="eastAsia" w:ascii="仿宋" w:hAnsi="仿宋" w:eastAsia="仿宋" w:cs="仿宋"/>
                <w:b/>
                <w:kern w:val="0"/>
                <w:sz w:val="24"/>
                <w:szCs w:val="18"/>
              </w:rPr>
            </w:pPr>
            <w:r>
              <w:rPr>
                <w:rFonts w:hint="eastAsia" w:ascii="仿宋" w:hAnsi="仿宋" w:eastAsia="仿宋" w:cs="仿宋"/>
                <w:b/>
                <w:kern w:val="0"/>
                <w:sz w:val="24"/>
                <w:szCs w:val="18"/>
              </w:rPr>
              <w:t>对应行业</w:t>
            </w:r>
          </w:p>
          <w:p w14:paraId="0F9E6EA1">
            <w:pPr>
              <w:jc w:val="center"/>
              <w:rPr>
                <w:rFonts w:hint="eastAsia" w:ascii="仿宋" w:hAnsi="仿宋" w:eastAsia="仿宋" w:cs="仿宋"/>
                <w:b/>
                <w:kern w:val="0"/>
                <w:sz w:val="24"/>
                <w:szCs w:val="18"/>
              </w:rPr>
            </w:pPr>
            <w:r>
              <w:rPr>
                <w:rFonts w:hint="eastAsia" w:ascii="仿宋" w:hAnsi="仿宋" w:eastAsia="仿宋" w:cs="仿宋"/>
                <w:b/>
                <w:kern w:val="0"/>
                <w:sz w:val="24"/>
                <w:szCs w:val="18"/>
              </w:rPr>
              <w:t>（代码）</w:t>
            </w:r>
          </w:p>
        </w:tc>
        <w:tc>
          <w:tcPr>
            <w:tcW w:w="1697" w:type="dxa"/>
            <w:vAlign w:val="center"/>
          </w:tcPr>
          <w:p w14:paraId="4C06D461">
            <w:pPr>
              <w:jc w:val="center"/>
              <w:rPr>
                <w:rFonts w:hint="eastAsia" w:ascii="仿宋" w:hAnsi="仿宋" w:eastAsia="仿宋" w:cs="仿宋"/>
                <w:b/>
                <w:kern w:val="0"/>
                <w:sz w:val="24"/>
                <w:szCs w:val="18"/>
              </w:rPr>
            </w:pPr>
            <w:r>
              <w:rPr>
                <w:rFonts w:hint="eastAsia" w:ascii="仿宋" w:hAnsi="仿宋" w:eastAsia="仿宋" w:cs="仿宋"/>
                <w:b/>
                <w:kern w:val="0"/>
                <w:sz w:val="24"/>
                <w:szCs w:val="18"/>
              </w:rPr>
              <w:t>主要职业类别</w:t>
            </w:r>
          </w:p>
          <w:p w14:paraId="3D0E686D">
            <w:pPr>
              <w:jc w:val="center"/>
              <w:rPr>
                <w:rFonts w:hint="eastAsia" w:ascii="仿宋" w:hAnsi="仿宋" w:eastAsia="仿宋" w:cs="仿宋"/>
                <w:b/>
                <w:kern w:val="0"/>
                <w:sz w:val="24"/>
                <w:szCs w:val="18"/>
              </w:rPr>
            </w:pPr>
            <w:r>
              <w:rPr>
                <w:rFonts w:hint="eastAsia" w:ascii="仿宋" w:hAnsi="仿宋" w:eastAsia="仿宋" w:cs="仿宋"/>
                <w:b/>
                <w:kern w:val="0"/>
                <w:sz w:val="24"/>
                <w:szCs w:val="18"/>
              </w:rPr>
              <w:t>（代码）</w:t>
            </w:r>
          </w:p>
        </w:tc>
        <w:tc>
          <w:tcPr>
            <w:tcW w:w="2121" w:type="dxa"/>
            <w:vAlign w:val="center"/>
          </w:tcPr>
          <w:p w14:paraId="6CC8F99B">
            <w:pPr>
              <w:jc w:val="center"/>
              <w:rPr>
                <w:rFonts w:hint="eastAsia" w:ascii="仿宋" w:hAnsi="仿宋" w:eastAsia="仿宋" w:cs="仿宋"/>
                <w:b/>
                <w:kern w:val="0"/>
                <w:sz w:val="24"/>
                <w:szCs w:val="18"/>
              </w:rPr>
            </w:pPr>
            <w:r>
              <w:rPr>
                <w:rFonts w:hint="eastAsia" w:ascii="仿宋" w:hAnsi="仿宋" w:eastAsia="仿宋" w:cs="仿宋"/>
                <w:b/>
                <w:kern w:val="0"/>
                <w:sz w:val="24"/>
                <w:szCs w:val="18"/>
              </w:rPr>
              <w:t>主要岗位类别（或技术领域）</w:t>
            </w:r>
          </w:p>
        </w:tc>
        <w:tc>
          <w:tcPr>
            <w:tcW w:w="2243" w:type="dxa"/>
            <w:vAlign w:val="center"/>
          </w:tcPr>
          <w:p w14:paraId="751CB19B">
            <w:pPr>
              <w:jc w:val="center"/>
              <w:rPr>
                <w:rFonts w:hint="eastAsia" w:ascii="仿宋" w:hAnsi="仿宋" w:eastAsia="仿宋" w:cs="仿宋"/>
                <w:b/>
                <w:kern w:val="0"/>
                <w:sz w:val="24"/>
                <w:szCs w:val="18"/>
              </w:rPr>
            </w:pPr>
            <w:r>
              <w:rPr>
                <w:rFonts w:hint="eastAsia" w:ascii="仿宋" w:hAnsi="仿宋" w:eastAsia="仿宋" w:cs="仿宋"/>
                <w:b/>
                <w:kern w:val="0"/>
                <w:sz w:val="24"/>
                <w:szCs w:val="18"/>
              </w:rPr>
              <w:t>职业资格证书或技能等级证书举例</w:t>
            </w:r>
          </w:p>
        </w:tc>
      </w:tr>
      <w:tr w14:paraId="658D72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850" w:hRule="exact"/>
        </w:trPr>
        <w:tc>
          <w:tcPr>
            <w:tcW w:w="1073" w:type="dxa"/>
            <w:shd w:val="clear" w:color="auto" w:fill="auto"/>
            <w:vAlign w:val="center"/>
          </w:tcPr>
          <w:p w14:paraId="0861869E">
            <w:pPr>
              <w:widowControl/>
              <w:jc w:val="center"/>
              <w:rPr>
                <w:rFonts w:hint="eastAsia"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土木建筑大类</w:t>
            </w:r>
          </w:p>
          <w:p w14:paraId="2076109A">
            <w:pPr>
              <w:widowControl/>
              <w:jc w:val="center"/>
              <w:rPr>
                <w:rFonts w:hint="eastAsia" w:ascii="仿宋" w:hAnsi="仿宋" w:eastAsia="仿宋" w:cs="仿宋"/>
                <w:sz w:val="20"/>
                <w:szCs w:val="20"/>
              </w:rPr>
            </w:pPr>
            <w:r>
              <w:rPr>
                <w:rFonts w:hint="eastAsia" w:ascii="仿宋" w:hAnsi="仿宋" w:eastAsia="仿宋" w:cs="仿宋"/>
                <w:color w:val="000000"/>
                <w:kern w:val="0"/>
                <w:sz w:val="20"/>
                <w:szCs w:val="20"/>
                <w:lang w:bidi="ar"/>
              </w:rPr>
              <w:t>（44）</w:t>
            </w:r>
          </w:p>
          <w:p w14:paraId="6C679612">
            <w:pPr>
              <w:pStyle w:val="18"/>
              <w:spacing w:before="65" w:line="232" w:lineRule="auto"/>
              <w:jc w:val="center"/>
              <w:rPr>
                <w:rFonts w:hint="eastAsia"/>
                <w:color w:val="FF0000"/>
                <w:lang w:eastAsia="zh-CN"/>
              </w:rPr>
            </w:pPr>
          </w:p>
        </w:tc>
        <w:tc>
          <w:tcPr>
            <w:tcW w:w="1156" w:type="dxa"/>
            <w:shd w:val="clear" w:color="auto" w:fill="auto"/>
            <w:vAlign w:val="center"/>
          </w:tcPr>
          <w:p w14:paraId="5CF51E3C">
            <w:pPr>
              <w:widowControl/>
              <w:jc w:val="center"/>
              <w:rPr>
                <w:rFonts w:hint="eastAsia"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建筑设计类</w:t>
            </w:r>
          </w:p>
          <w:p w14:paraId="4295BAA4">
            <w:pPr>
              <w:widowControl/>
              <w:jc w:val="center"/>
              <w:rPr>
                <w:rFonts w:hint="eastAsia"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w:t>
            </w:r>
            <w:r>
              <w:rPr>
                <w:rFonts w:ascii="仿宋" w:hAnsi="仿宋" w:eastAsia="仿宋" w:cs="仿宋"/>
                <w:color w:val="000000"/>
                <w:kern w:val="0"/>
                <w:sz w:val="20"/>
                <w:szCs w:val="20"/>
                <w:lang w:bidi="ar"/>
              </w:rPr>
              <w:t>4401</w:t>
            </w:r>
            <w:r>
              <w:rPr>
                <w:rFonts w:hint="eastAsia" w:ascii="仿宋" w:hAnsi="仿宋" w:eastAsia="仿宋" w:cs="仿宋"/>
                <w:color w:val="000000"/>
                <w:kern w:val="0"/>
                <w:sz w:val="20"/>
                <w:szCs w:val="20"/>
                <w:lang w:bidi="ar"/>
              </w:rPr>
              <w:t>）</w:t>
            </w:r>
          </w:p>
          <w:p w14:paraId="0525ED10">
            <w:pPr>
              <w:pStyle w:val="18"/>
              <w:spacing w:before="65" w:line="187" w:lineRule="auto"/>
              <w:jc w:val="center"/>
              <w:rPr>
                <w:rFonts w:hint="eastAsia"/>
                <w:color w:val="FF0000"/>
              </w:rPr>
            </w:pPr>
          </w:p>
        </w:tc>
        <w:tc>
          <w:tcPr>
            <w:tcW w:w="1413" w:type="dxa"/>
            <w:shd w:val="clear" w:color="auto" w:fill="auto"/>
            <w:vAlign w:val="center"/>
          </w:tcPr>
          <w:p w14:paraId="1B043D3B">
            <w:pPr>
              <w:widowControl/>
              <w:jc w:val="center"/>
              <w:rPr>
                <w:rFonts w:hint="eastAsia"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建筑装饰和装修</w:t>
            </w:r>
          </w:p>
          <w:p w14:paraId="0CADBFAD">
            <w:pPr>
              <w:widowControl/>
              <w:jc w:val="center"/>
              <w:rPr>
                <w:rFonts w:hint="eastAsia"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w:t>
            </w:r>
            <w:r>
              <w:rPr>
                <w:rFonts w:ascii="仿宋" w:hAnsi="仿宋" w:eastAsia="仿宋" w:cs="仿宋"/>
                <w:color w:val="000000"/>
                <w:kern w:val="0"/>
                <w:sz w:val="20"/>
                <w:szCs w:val="20"/>
                <w:lang w:bidi="ar"/>
              </w:rPr>
              <w:t>501</w:t>
            </w:r>
            <w:r>
              <w:rPr>
                <w:rFonts w:hint="eastAsia" w:ascii="仿宋" w:hAnsi="仿宋" w:eastAsia="仿宋" w:cs="仿宋"/>
                <w:color w:val="000000"/>
                <w:kern w:val="0"/>
                <w:sz w:val="20"/>
                <w:szCs w:val="20"/>
                <w:lang w:bidi="ar"/>
              </w:rPr>
              <w:t>）</w:t>
            </w:r>
          </w:p>
          <w:p w14:paraId="009F0F04">
            <w:pPr>
              <w:pStyle w:val="18"/>
              <w:spacing w:before="65"/>
              <w:jc w:val="center"/>
              <w:rPr>
                <w:rFonts w:hint="eastAsia"/>
                <w:color w:val="FF0000"/>
              </w:rPr>
            </w:pPr>
          </w:p>
        </w:tc>
        <w:tc>
          <w:tcPr>
            <w:tcW w:w="1697" w:type="dxa"/>
            <w:shd w:val="clear" w:color="auto" w:fill="auto"/>
            <w:vAlign w:val="center"/>
          </w:tcPr>
          <w:p w14:paraId="710FC4A6">
            <w:pPr>
              <w:widowControl/>
              <w:jc w:val="center"/>
              <w:rPr>
                <w:rFonts w:hint="eastAsia"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建筑装饰人员</w:t>
            </w:r>
          </w:p>
          <w:p w14:paraId="04F7F6FE">
            <w:pPr>
              <w:widowControl/>
              <w:jc w:val="center"/>
              <w:rPr>
                <w:rFonts w:hint="eastAsia"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w:t>
            </w:r>
            <w:r>
              <w:rPr>
                <w:rFonts w:ascii="仿宋" w:hAnsi="仿宋" w:eastAsia="仿宋" w:cs="仿宋"/>
                <w:color w:val="000000"/>
                <w:kern w:val="0"/>
                <w:sz w:val="20"/>
                <w:szCs w:val="20"/>
                <w:lang w:bidi="ar"/>
              </w:rPr>
              <w:t>6-29-04</w:t>
            </w:r>
            <w:r>
              <w:rPr>
                <w:rFonts w:hint="eastAsia" w:ascii="仿宋" w:hAnsi="仿宋" w:eastAsia="仿宋" w:cs="仿宋"/>
                <w:color w:val="000000"/>
                <w:kern w:val="0"/>
                <w:sz w:val="20"/>
                <w:szCs w:val="20"/>
                <w:lang w:bidi="ar"/>
              </w:rPr>
              <w:t>）</w:t>
            </w:r>
          </w:p>
          <w:p w14:paraId="37CB0F78">
            <w:pPr>
              <w:pStyle w:val="18"/>
              <w:spacing w:before="65" w:line="231" w:lineRule="auto"/>
              <w:jc w:val="center"/>
              <w:rPr>
                <w:rFonts w:hint="eastAsia"/>
                <w:color w:val="FF0000"/>
              </w:rPr>
            </w:pPr>
          </w:p>
        </w:tc>
        <w:tc>
          <w:tcPr>
            <w:tcW w:w="2121" w:type="dxa"/>
            <w:shd w:val="clear" w:color="auto" w:fill="auto"/>
            <w:vAlign w:val="center"/>
          </w:tcPr>
          <w:p w14:paraId="269C410D">
            <w:pPr>
              <w:widowControl/>
              <w:jc w:val="center"/>
              <w:rPr>
                <w:rFonts w:ascii="仿宋" w:hAnsi="仿宋" w:eastAsia="仿宋" w:cs="仿宋"/>
                <w:bCs/>
                <w:kern w:val="0"/>
                <w:sz w:val="20"/>
                <w:szCs w:val="20"/>
              </w:rPr>
            </w:pPr>
          </w:p>
          <w:p w14:paraId="73774894">
            <w:pPr>
              <w:widowControl/>
              <w:jc w:val="center"/>
              <w:rPr>
                <w:rFonts w:ascii="仿宋" w:hAnsi="仿宋" w:eastAsia="仿宋" w:cs="仿宋"/>
                <w:bCs/>
                <w:kern w:val="0"/>
                <w:sz w:val="20"/>
                <w:szCs w:val="20"/>
              </w:rPr>
            </w:pPr>
          </w:p>
          <w:p w14:paraId="041D33FB">
            <w:pPr>
              <w:widowControl/>
              <w:jc w:val="center"/>
              <w:rPr>
                <w:rFonts w:ascii="仿宋" w:hAnsi="仿宋" w:eastAsia="仿宋" w:cs="仿宋"/>
                <w:bCs/>
                <w:kern w:val="0"/>
                <w:sz w:val="20"/>
                <w:szCs w:val="20"/>
              </w:rPr>
            </w:pPr>
            <w:r>
              <w:rPr>
                <w:rFonts w:ascii="仿宋" w:hAnsi="仿宋" w:eastAsia="仿宋" w:cs="仿宋"/>
                <w:bCs/>
                <w:kern w:val="0"/>
                <w:sz w:val="20"/>
                <w:szCs w:val="20"/>
              </w:rPr>
              <w:t>装饰设计师</w:t>
            </w:r>
          </w:p>
          <w:p w14:paraId="71FDF3B6">
            <w:pPr>
              <w:widowControl/>
              <w:jc w:val="center"/>
              <w:rPr>
                <w:rFonts w:ascii="仿宋" w:hAnsi="仿宋" w:eastAsia="仿宋" w:cs="仿宋"/>
                <w:bCs/>
                <w:kern w:val="0"/>
                <w:sz w:val="20"/>
                <w:szCs w:val="20"/>
              </w:rPr>
            </w:pPr>
            <w:r>
              <w:rPr>
                <w:rFonts w:ascii="仿宋" w:hAnsi="仿宋" w:eastAsia="仿宋" w:cs="仿宋"/>
                <w:bCs/>
                <w:kern w:val="0"/>
                <w:sz w:val="20"/>
                <w:szCs w:val="20"/>
              </w:rPr>
              <w:t>软装设计师</w:t>
            </w:r>
          </w:p>
          <w:p w14:paraId="004F10BF">
            <w:pPr>
              <w:widowControl/>
              <w:jc w:val="center"/>
              <w:rPr>
                <w:rFonts w:ascii="仿宋" w:hAnsi="仿宋" w:eastAsia="仿宋" w:cs="仿宋"/>
                <w:bCs/>
                <w:kern w:val="0"/>
                <w:sz w:val="20"/>
                <w:szCs w:val="20"/>
              </w:rPr>
            </w:pPr>
            <w:r>
              <w:rPr>
                <w:rFonts w:ascii="仿宋" w:hAnsi="仿宋" w:eastAsia="仿宋" w:cs="仿宋"/>
                <w:bCs/>
                <w:kern w:val="0"/>
                <w:sz w:val="20"/>
                <w:szCs w:val="20"/>
              </w:rPr>
              <w:t>适老化设计顾问</w:t>
            </w:r>
          </w:p>
          <w:p w14:paraId="62D21E57">
            <w:pPr>
              <w:widowControl/>
              <w:jc w:val="center"/>
              <w:rPr>
                <w:rFonts w:hint="eastAsia" w:ascii="仿宋" w:hAnsi="仿宋" w:eastAsia="仿宋" w:cs="仿宋"/>
                <w:bCs/>
                <w:kern w:val="0"/>
                <w:sz w:val="20"/>
                <w:szCs w:val="20"/>
              </w:rPr>
            </w:pPr>
          </w:p>
          <w:p w14:paraId="603B6E95">
            <w:pPr>
              <w:widowControl/>
              <w:jc w:val="center"/>
              <w:rPr>
                <w:rFonts w:hint="eastAsia" w:ascii="仿宋" w:hAnsi="仿宋" w:eastAsia="仿宋" w:cs="仿宋"/>
                <w:color w:val="000000"/>
                <w:kern w:val="0"/>
                <w:sz w:val="20"/>
                <w:szCs w:val="20"/>
                <w:lang w:bidi="ar"/>
              </w:rPr>
            </w:pPr>
          </w:p>
          <w:p w14:paraId="630E2E4E">
            <w:pPr>
              <w:pStyle w:val="18"/>
              <w:spacing w:before="210" w:line="229" w:lineRule="auto"/>
              <w:jc w:val="center"/>
              <w:rPr>
                <w:rFonts w:hint="eastAsia"/>
                <w:color w:val="FF0000"/>
                <w:spacing w:val="7"/>
                <w:lang w:eastAsia="zh-CN"/>
              </w:rPr>
            </w:pPr>
          </w:p>
        </w:tc>
        <w:tc>
          <w:tcPr>
            <w:tcW w:w="2243" w:type="dxa"/>
            <w:shd w:val="clear" w:color="auto" w:fill="auto"/>
            <w:vAlign w:val="center"/>
          </w:tcPr>
          <w:p w14:paraId="321360EB">
            <w:pPr>
              <w:widowControl/>
              <w:jc w:val="left"/>
              <w:rPr>
                <w:rFonts w:hint="eastAsia"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制图员（三级）</w:t>
            </w:r>
          </w:p>
          <w:p w14:paraId="2C79F781">
            <w:pPr>
              <w:widowControl/>
              <w:jc w:val="left"/>
              <w:rPr>
                <w:rFonts w:hint="eastAsia"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室内装饰设计师（三级）</w:t>
            </w:r>
          </w:p>
          <w:p w14:paraId="5E18EB6D">
            <w:pPr>
              <w:widowControl/>
              <w:jc w:val="left"/>
              <w:rPr>
                <w:rFonts w:hint="eastAsia"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家具设计师（三级）</w:t>
            </w:r>
          </w:p>
          <w:p w14:paraId="7D0C8D16">
            <w:pPr>
              <w:widowControl/>
              <w:jc w:val="left"/>
              <w:rPr>
                <w:rFonts w:hint="eastAsia"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1+X建筑装饰装修数字化设计职业技能等级证书（初级、中级）</w:t>
            </w:r>
          </w:p>
        </w:tc>
      </w:tr>
    </w:tbl>
    <w:p w14:paraId="01A5E024">
      <w:pPr>
        <w:spacing w:line="400" w:lineRule="exact"/>
        <w:jc w:val="center"/>
        <w:rPr>
          <w:color w:val="FF0000"/>
          <w:sz w:val="16"/>
          <w:szCs w:val="18"/>
        </w:rPr>
      </w:pPr>
    </w:p>
    <w:p w14:paraId="5373F6A1">
      <w:pPr>
        <w:spacing w:line="400" w:lineRule="exact"/>
        <w:jc w:val="center"/>
        <w:rPr>
          <w:color w:val="FF0000"/>
          <w:sz w:val="16"/>
          <w:szCs w:val="18"/>
        </w:rPr>
      </w:pPr>
    </w:p>
    <w:p w14:paraId="24C3B85B">
      <w:pPr>
        <w:spacing w:line="400" w:lineRule="exact"/>
        <w:jc w:val="center"/>
        <w:rPr>
          <w:rFonts w:hint="eastAsia" w:ascii="仿宋" w:hAnsi="仿宋" w:eastAsia="仿宋" w:cs="仿宋"/>
          <w:b/>
          <w:szCs w:val="21"/>
        </w:rPr>
      </w:pPr>
    </w:p>
    <w:p w14:paraId="539483A4">
      <w:pPr>
        <w:spacing w:line="400" w:lineRule="exact"/>
        <w:jc w:val="center"/>
        <w:rPr>
          <w:rFonts w:hint="eastAsia" w:ascii="仿宋" w:hAnsi="仿宋" w:eastAsia="仿宋" w:cs="仿宋"/>
          <w:b/>
          <w:szCs w:val="21"/>
        </w:rPr>
      </w:pPr>
    </w:p>
    <w:p w14:paraId="038B1E1F">
      <w:pPr>
        <w:spacing w:line="400" w:lineRule="exact"/>
        <w:jc w:val="center"/>
        <w:rPr>
          <w:rFonts w:hint="eastAsia" w:ascii="仿宋" w:hAnsi="仿宋" w:eastAsia="仿宋" w:cs="仿宋"/>
          <w:b/>
          <w:szCs w:val="21"/>
        </w:rPr>
      </w:pPr>
    </w:p>
    <w:p w14:paraId="0B0F4DA7">
      <w:pPr>
        <w:spacing w:line="400" w:lineRule="exact"/>
        <w:jc w:val="center"/>
        <w:rPr>
          <w:rFonts w:hint="eastAsia" w:ascii="仿宋" w:hAnsi="仿宋" w:eastAsia="仿宋" w:cs="仿宋"/>
          <w:b/>
          <w:szCs w:val="21"/>
        </w:rPr>
      </w:pPr>
    </w:p>
    <w:p w14:paraId="6522B098">
      <w:pPr>
        <w:spacing w:line="400" w:lineRule="exact"/>
        <w:jc w:val="center"/>
        <w:rPr>
          <w:rFonts w:hint="eastAsia" w:ascii="仿宋" w:hAnsi="仿宋" w:eastAsia="仿宋" w:cs="仿宋"/>
          <w:b/>
          <w:szCs w:val="21"/>
        </w:rPr>
      </w:pPr>
    </w:p>
    <w:p w14:paraId="7EDDA882">
      <w:pPr>
        <w:spacing w:line="400" w:lineRule="exact"/>
        <w:jc w:val="center"/>
        <w:rPr>
          <w:rFonts w:hint="eastAsia" w:ascii="仿宋" w:hAnsi="仿宋" w:eastAsia="仿宋" w:cs="仿宋"/>
          <w:b/>
          <w:szCs w:val="21"/>
        </w:rPr>
      </w:pPr>
      <w:r>
        <w:rPr>
          <w:rFonts w:ascii="仿宋" w:hAnsi="仿宋" w:eastAsia="仿宋" w:cs="仿宋"/>
          <w:b/>
          <w:szCs w:val="21"/>
        </w:rPr>
        <w:t>表</w:t>
      </w:r>
      <w:r>
        <w:rPr>
          <w:rFonts w:hint="eastAsia" w:ascii="仿宋" w:hAnsi="仿宋" w:eastAsia="仿宋" w:cs="仿宋"/>
          <w:b/>
          <w:szCs w:val="21"/>
          <w:lang w:val="en-US" w:eastAsia="zh-CN"/>
        </w:rPr>
        <w:t>2</w:t>
      </w:r>
      <w:r>
        <w:rPr>
          <w:rFonts w:ascii="仿宋" w:hAnsi="仿宋" w:eastAsia="仿宋" w:cs="仿宋"/>
          <w:b/>
          <w:szCs w:val="21"/>
        </w:rPr>
        <w:t>岗位能力分析表</w:t>
      </w:r>
    </w:p>
    <w:tbl>
      <w:tblPr>
        <w:tblStyle w:val="10"/>
        <w:tblW w:w="90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20"/>
        <w:gridCol w:w="2834"/>
        <w:gridCol w:w="3080"/>
      </w:tblGrid>
      <w:tr w14:paraId="76886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384" w:type="dxa"/>
            <w:vAlign w:val="center"/>
          </w:tcPr>
          <w:p w14:paraId="189675A5">
            <w:pPr>
              <w:jc w:val="center"/>
              <w:rPr>
                <w:rFonts w:hint="eastAsia" w:ascii="仿宋" w:hAnsi="仿宋" w:eastAsia="仿宋" w:cs="仿宋"/>
                <w:b/>
                <w:kern w:val="0"/>
                <w:sz w:val="24"/>
                <w:szCs w:val="18"/>
              </w:rPr>
            </w:pPr>
            <w:bookmarkStart w:id="1" w:name="_Hlk169661694"/>
            <w:r>
              <w:rPr>
                <w:rFonts w:ascii="仿宋" w:hAnsi="仿宋" w:eastAsia="仿宋" w:cs="仿宋"/>
                <w:b/>
                <w:kern w:val="0"/>
                <w:sz w:val="24"/>
                <w:szCs w:val="18"/>
              </w:rPr>
              <w:t>岗位名称</w:t>
            </w:r>
          </w:p>
        </w:tc>
        <w:tc>
          <w:tcPr>
            <w:tcW w:w="1720" w:type="dxa"/>
            <w:vAlign w:val="center"/>
          </w:tcPr>
          <w:p w14:paraId="5F2BFC81">
            <w:pPr>
              <w:jc w:val="center"/>
              <w:rPr>
                <w:rFonts w:hint="eastAsia" w:ascii="仿宋" w:hAnsi="仿宋" w:eastAsia="仿宋" w:cs="仿宋"/>
                <w:b/>
                <w:kern w:val="0"/>
                <w:sz w:val="24"/>
                <w:szCs w:val="18"/>
              </w:rPr>
            </w:pPr>
            <w:r>
              <w:rPr>
                <w:rFonts w:hint="eastAsia" w:ascii="仿宋" w:hAnsi="仿宋" w:eastAsia="仿宋" w:cs="仿宋"/>
                <w:b/>
                <w:kern w:val="0"/>
                <w:sz w:val="24"/>
                <w:szCs w:val="18"/>
              </w:rPr>
              <w:t>典型工作任务</w:t>
            </w:r>
          </w:p>
        </w:tc>
        <w:tc>
          <w:tcPr>
            <w:tcW w:w="2834" w:type="dxa"/>
            <w:shd w:val="clear" w:color="auto" w:fill="auto"/>
            <w:vAlign w:val="center"/>
          </w:tcPr>
          <w:p w14:paraId="3582B83B">
            <w:pPr>
              <w:jc w:val="center"/>
              <w:rPr>
                <w:rFonts w:hint="eastAsia" w:ascii="仿宋" w:hAnsi="仿宋" w:eastAsia="仿宋" w:cs="仿宋"/>
                <w:b/>
                <w:kern w:val="0"/>
                <w:sz w:val="24"/>
                <w:szCs w:val="18"/>
              </w:rPr>
            </w:pPr>
            <w:r>
              <w:rPr>
                <w:rFonts w:hint="eastAsia" w:ascii="仿宋" w:hAnsi="仿宋" w:eastAsia="仿宋" w:cs="仿宋"/>
                <w:b/>
                <w:kern w:val="0"/>
                <w:sz w:val="24"/>
                <w:szCs w:val="18"/>
              </w:rPr>
              <w:t>岗位能力要求</w:t>
            </w:r>
          </w:p>
        </w:tc>
        <w:tc>
          <w:tcPr>
            <w:tcW w:w="3080" w:type="dxa"/>
            <w:shd w:val="clear" w:color="auto" w:fill="auto"/>
            <w:vAlign w:val="center"/>
          </w:tcPr>
          <w:p w14:paraId="72E28154">
            <w:pPr>
              <w:jc w:val="center"/>
              <w:rPr>
                <w:rFonts w:hint="eastAsia" w:ascii="仿宋" w:hAnsi="仿宋" w:eastAsia="仿宋" w:cs="仿宋"/>
                <w:b/>
                <w:kern w:val="0"/>
                <w:sz w:val="24"/>
                <w:szCs w:val="18"/>
              </w:rPr>
            </w:pPr>
            <w:r>
              <w:rPr>
                <w:rFonts w:hint="eastAsia" w:ascii="仿宋" w:hAnsi="仿宋" w:eastAsia="仿宋" w:cs="仿宋"/>
                <w:b/>
                <w:kern w:val="0"/>
                <w:sz w:val="24"/>
                <w:szCs w:val="18"/>
              </w:rPr>
              <w:t>对应课程</w:t>
            </w:r>
          </w:p>
        </w:tc>
      </w:tr>
      <w:tr w14:paraId="198E0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vAlign w:val="center"/>
          </w:tcPr>
          <w:p w14:paraId="691D2A6C">
            <w:pPr>
              <w:jc w:val="center"/>
              <w:rPr>
                <w:rFonts w:hint="eastAsia" w:ascii="仿宋" w:hAnsi="仿宋" w:eastAsia="仿宋" w:cs="仿宋"/>
                <w:bCs/>
                <w:kern w:val="0"/>
                <w:sz w:val="20"/>
                <w:szCs w:val="20"/>
              </w:rPr>
            </w:pPr>
            <w:r>
              <w:rPr>
                <w:rFonts w:ascii="仿宋" w:hAnsi="仿宋" w:eastAsia="仿宋" w:cs="仿宋"/>
                <w:bCs/>
                <w:kern w:val="0"/>
                <w:sz w:val="20"/>
                <w:szCs w:val="20"/>
              </w:rPr>
              <w:t>装饰设计师</w:t>
            </w:r>
          </w:p>
        </w:tc>
        <w:tc>
          <w:tcPr>
            <w:tcW w:w="1720" w:type="dxa"/>
            <w:vAlign w:val="center"/>
          </w:tcPr>
          <w:p w14:paraId="1EF1648D">
            <w:pPr>
              <w:jc w:val="center"/>
              <w:rPr>
                <w:rFonts w:hint="eastAsia" w:ascii="仿宋" w:hAnsi="仿宋" w:eastAsia="仿宋" w:cs="仿宋"/>
                <w:bCs/>
                <w:kern w:val="0"/>
                <w:sz w:val="20"/>
                <w:szCs w:val="20"/>
              </w:rPr>
            </w:pPr>
            <w:r>
              <w:rPr>
                <w:rFonts w:ascii="仿宋" w:hAnsi="仿宋" w:eastAsia="仿宋" w:cs="仿宋"/>
                <w:bCs/>
                <w:kern w:val="0"/>
                <w:sz w:val="20"/>
                <w:szCs w:val="20"/>
              </w:rPr>
              <w:t>1.方案概念设计</w:t>
            </w:r>
            <w:r>
              <w:rPr>
                <w:rFonts w:ascii="仿宋" w:hAnsi="仿宋" w:eastAsia="仿宋" w:cs="仿宋"/>
                <w:bCs/>
                <w:kern w:val="0"/>
                <w:sz w:val="20"/>
                <w:szCs w:val="20"/>
              </w:rPr>
              <w:br w:type="textWrapping"/>
            </w:r>
            <w:r>
              <w:rPr>
                <w:rFonts w:ascii="仿宋" w:hAnsi="仿宋" w:eastAsia="仿宋" w:cs="仿宋"/>
                <w:bCs/>
                <w:kern w:val="0"/>
                <w:sz w:val="20"/>
                <w:szCs w:val="20"/>
              </w:rPr>
              <w:t>2.空间规划与效果图制作</w:t>
            </w:r>
            <w:r>
              <w:rPr>
                <w:rFonts w:ascii="仿宋" w:hAnsi="仿宋" w:eastAsia="仿宋" w:cs="仿宋"/>
                <w:bCs/>
                <w:kern w:val="0"/>
                <w:sz w:val="20"/>
                <w:szCs w:val="20"/>
              </w:rPr>
              <w:br w:type="textWrapping"/>
            </w:r>
            <w:r>
              <w:rPr>
                <w:rFonts w:ascii="仿宋" w:hAnsi="仿宋" w:eastAsia="仿宋" w:cs="仿宋"/>
                <w:bCs/>
                <w:kern w:val="0"/>
                <w:sz w:val="20"/>
                <w:szCs w:val="20"/>
              </w:rPr>
              <w:t>3.施工图深化协调</w:t>
            </w:r>
            <w:r>
              <w:rPr>
                <w:rFonts w:ascii="仿宋" w:hAnsi="仿宋" w:eastAsia="仿宋" w:cs="仿宋"/>
                <w:bCs/>
                <w:kern w:val="0"/>
                <w:sz w:val="20"/>
                <w:szCs w:val="20"/>
              </w:rPr>
              <w:br w:type="textWrapping"/>
            </w:r>
            <w:r>
              <w:rPr>
                <w:rFonts w:ascii="仿宋" w:hAnsi="仿宋" w:eastAsia="仿宋" w:cs="仿宋"/>
                <w:bCs/>
                <w:kern w:val="0"/>
                <w:sz w:val="20"/>
                <w:szCs w:val="20"/>
              </w:rPr>
              <w:t>4.软装方案制定</w:t>
            </w:r>
          </w:p>
        </w:tc>
        <w:tc>
          <w:tcPr>
            <w:tcW w:w="2834" w:type="dxa"/>
          </w:tcPr>
          <w:p w14:paraId="2DAB3D9B">
            <w:pPr>
              <w:rPr>
                <w:rFonts w:hint="eastAsia" w:ascii="仿宋" w:hAnsi="仿宋" w:eastAsia="仿宋" w:cs="仿宋"/>
                <w:bCs/>
                <w:kern w:val="0"/>
                <w:sz w:val="20"/>
                <w:szCs w:val="20"/>
              </w:rPr>
            </w:pPr>
            <w:r>
              <w:rPr>
                <w:rFonts w:ascii="仿宋" w:hAnsi="仿宋" w:eastAsia="仿宋" w:cs="仿宋"/>
                <w:bCs/>
                <w:kern w:val="0"/>
                <w:sz w:val="20"/>
                <w:szCs w:val="20"/>
              </w:rPr>
              <w:t>1.能运用美学法则完成创意方案</w:t>
            </w:r>
            <w:r>
              <w:rPr>
                <w:rFonts w:ascii="仿宋" w:hAnsi="仿宋" w:eastAsia="仿宋" w:cs="仿宋"/>
                <w:bCs/>
                <w:kern w:val="0"/>
                <w:sz w:val="20"/>
                <w:szCs w:val="20"/>
              </w:rPr>
              <w:br w:type="textWrapping"/>
            </w:r>
            <w:r>
              <w:rPr>
                <w:rFonts w:ascii="仿宋" w:hAnsi="仿宋" w:eastAsia="仿宋" w:cs="仿宋"/>
                <w:bCs/>
                <w:kern w:val="0"/>
                <w:sz w:val="20"/>
                <w:szCs w:val="20"/>
              </w:rPr>
              <w:t>2.掌握CAD/3DMAX精准表达设计</w:t>
            </w:r>
            <w:r>
              <w:rPr>
                <w:rFonts w:ascii="仿宋" w:hAnsi="仿宋" w:eastAsia="仿宋" w:cs="仿宋"/>
                <w:bCs/>
                <w:kern w:val="0"/>
                <w:sz w:val="20"/>
                <w:szCs w:val="20"/>
              </w:rPr>
              <w:br w:type="textWrapping"/>
            </w:r>
            <w:r>
              <w:rPr>
                <w:rFonts w:ascii="仿宋" w:hAnsi="仿宋" w:eastAsia="仿宋" w:cs="仿宋"/>
                <w:bCs/>
                <w:kern w:val="0"/>
                <w:sz w:val="20"/>
                <w:szCs w:val="20"/>
              </w:rPr>
              <w:t>3.协调施工图与机电冲突</w:t>
            </w:r>
            <w:r>
              <w:rPr>
                <w:rFonts w:ascii="仿宋" w:hAnsi="仿宋" w:eastAsia="仿宋" w:cs="仿宋"/>
                <w:bCs/>
                <w:kern w:val="0"/>
                <w:sz w:val="20"/>
                <w:szCs w:val="20"/>
              </w:rPr>
              <w:br w:type="textWrapping"/>
            </w:r>
            <w:r>
              <w:rPr>
                <w:rFonts w:ascii="仿宋" w:hAnsi="仿宋" w:eastAsia="仿宋" w:cs="仿宋"/>
                <w:bCs/>
                <w:kern w:val="0"/>
                <w:sz w:val="20"/>
                <w:szCs w:val="20"/>
              </w:rPr>
              <w:t>4.具备陈设艺术搭配能力</w:t>
            </w:r>
          </w:p>
        </w:tc>
        <w:tc>
          <w:tcPr>
            <w:tcW w:w="3080" w:type="dxa"/>
          </w:tcPr>
          <w:p w14:paraId="1D67289F">
            <w:pPr>
              <w:jc w:val="center"/>
              <w:rPr>
                <w:rFonts w:hint="eastAsia" w:ascii="仿宋" w:hAnsi="仿宋" w:eastAsia="仿宋" w:cs="仿宋"/>
                <w:bCs/>
                <w:kern w:val="0"/>
                <w:sz w:val="20"/>
                <w:szCs w:val="20"/>
              </w:rPr>
            </w:pPr>
            <w:r>
              <w:rPr>
                <w:rFonts w:ascii="仿宋" w:hAnsi="仿宋" w:eastAsia="仿宋" w:cs="仿宋"/>
                <w:bCs/>
                <w:kern w:val="0"/>
                <w:sz w:val="20"/>
                <w:szCs w:val="20"/>
              </w:rPr>
              <w:t>构成基础</w:t>
            </w:r>
            <w:r>
              <w:rPr>
                <w:rFonts w:ascii="仿宋" w:hAnsi="仿宋" w:eastAsia="仿宋" w:cs="仿宋"/>
                <w:bCs/>
                <w:kern w:val="0"/>
                <w:sz w:val="20"/>
                <w:szCs w:val="20"/>
              </w:rPr>
              <w:br w:type="textWrapping"/>
            </w:r>
            <w:r>
              <w:rPr>
                <w:rFonts w:ascii="仿宋" w:hAnsi="仿宋" w:eastAsia="仿宋" w:cs="仿宋"/>
                <w:bCs/>
                <w:kern w:val="0"/>
                <w:sz w:val="20"/>
                <w:szCs w:val="20"/>
              </w:rPr>
              <w:t>建筑装饰设计</w:t>
            </w:r>
            <w:r>
              <w:rPr>
                <w:rFonts w:ascii="仿宋" w:hAnsi="仿宋" w:eastAsia="仿宋" w:cs="仿宋"/>
                <w:bCs/>
                <w:kern w:val="0"/>
                <w:sz w:val="20"/>
                <w:szCs w:val="20"/>
              </w:rPr>
              <w:br w:type="textWrapping"/>
            </w:r>
            <w:r>
              <w:rPr>
                <w:rFonts w:ascii="仿宋" w:hAnsi="仿宋" w:eastAsia="仿宋" w:cs="仿宋"/>
                <w:bCs/>
                <w:kern w:val="0"/>
                <w:sz w:val="20"/>
                <w:szCs w:val="20"/>
              </w:rPr>
              <w:t>计算机辅助设计(CAD/3DMAX)</w:t>
            </w:r>
            <w:r>
              <w:rPr>
                <w:rFonts w:ascii="仿宋" w:hAnsi="仿宋" w:eastAsia="仿宋" w:cs="仿宋"/>
                <w:bCs/>
                <w:kern w:val="0"/>
                <w:sz w:val="20"/>
                <w:szCs w:val="20"/>
              </w:rPr>
              <w:br w:type="textWrapping"/>
            </w:r>
            <w:r>
              <w:rPr>
                <w:rFonts w:ascii="仿宋" w:hAnsi="仿宋" w:eastAsia="仿宋" w:cs="仿宋"/>
                <w:bCs/>
                <w:kern w:val="0"/>
                <w:sz w:val="20"/>
                <w:szCs w:val="20"/>
              </w:rPr>
              <w:t>装饰艺术设计(软装)</w:t>
            </w:r>
            <w:r>
              <w:rPr>
                <w:rFonts w:ascii="仿宋" w:hAnsi="仿宋" w:eastAsia="仿宋" w:cs="仿宋"/>
                <w:bCs/>
                <w:kern w:val="0"/>
                <w:sz w:val="20"/>
                <w:szCs w:val="20"/>
              </w:rPr>
              <w:br w:type="textWrapping"/>
            </w:r>
            <w:r>
              <w:rPr>
                <w:rFonts w:ascii="仿宋" w:hAnsi="仿宋" w:eastAsia="仿宋" w:cs="仿宋"/>
                <w:bCs/>
                <w:kern w:val="0"/>
                <w:sz w:val="20"/>
                <w:szCs w:val="20"/>
              </w:rPr>
              <w:t>建筑装饰施工图深化设计</w:t>
            </w:r>
          </w:p>
        </w:tc>
      </w:tr>
      <w:tr w14:paraId="78187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vAlign w:val="center"/>
          </w:tcPr>
          <w:p w14:paraId="7A0547AA">
            <w:pPr>
              <w:jc w:val="center"/>
              <w:rPr>
                <w:rFonts w:hint="eastAsia" w:ascii="仿宋" w:hAnsi="仿宋" w:eastAsia="仿宋" w:cs="仿宋"/>
                <w:bCs/>
                <w:kern w:val="0"/>
                <w:sz w:val="20"/>
                <w:szCs w:val="20"/>
              </w:rPr>
            </w:pPr>
            <w:r>
              <w:rPr>
                <w:rFonts w:ascii="仿宋" w:hAnsi="仿宋" w:eastAsia="仿宋" w:cs="仿宋"/>
                <w:bCs/>
                <w:kern w:val="0"/>
                <w:sz w:val="20"/>
                <w:szCs w:val="20"/>
              </w:rPr>
              <w:t>软装设计师</w:t>
            </w:r>
          </w:p>
        </w:tc>
        <w:tc>
          <w:tcPr>
            <w:tcW w:w="1720" w:type="dxa"/>
            <w:vAlign w:val="center"/>
          </w:tcPr>
          <w:p w14:paraId="379B45C9">
            <w:pPr>
              <w:jc w:val="center"/>
              <w:rPr>
                <w:rFonts w:hint="eastAsia" w:ascii="仿宋" w:hAnsi="仿宋" w:eastAsia="仿宋" w:cs="仿宋"/>
                <w:bCs/>
                <w:kern w:val="0"/>
                <w:sz w:val="20"/>
                <w:szCs w:val="20"/>
              </w:rPr>
            </w:pPr>
            <w:r>
              <w:rPr>
                <w:rFonts w:ascii="仿宋" w:hAnsi="仿宋" w:eastAsia="仿宋" w:cs="仿宋"/>
                <w:bCs/>
                <w:kern w:val="0"/>
                <w:sz w:val="20"/>
                <w:szCs w:val="20"/>
              </w:rPr>
              <w:t>1.客户生活方式分析</w:t>
            </w:r>
            <w:r>
              <w:rPr>
                <w:rFonts w:ascii="仿宋" w:hAnsi="仿宋" w:eastAsia="仿宋" w:cs="仿宋"/>
                <w:bCs/>
                <w:kern w:val="0"/>
                <w:sz w:val="20"/>
                <w:szCs w:val="20"/>
              </w:rPr>
              <w:br w:type="textWrapping"/>
            </w:r>
            <w:r>
              <w:rPr>
                <w:rFonts w:ascii="仿宋" w:hAnsi="仿宋" w:eastAsia="仿宋" w:cs="仿宋"/>
                <w:bCs/>
                <w:kern w:val="0"/>
                <w:sz w:val="20"/>
                <w:szCs w:val="20"/>
              </w:rPr>
              <w:t>2.家具灯具选型</w:t>
            </w:r>
            <w:r>
              <w:rPr>
                <w:rFonts w:ascii="仿宋" w:hAnsi="仿宋" w:eastAsia="仿宋" w:cs="仿宋"/>
                <w:bCs/>
                <w:kern w:val="0"/>
                <w:sz w:val="20"/>
                <w:szCs w:val="20"/>
              </w:rPr>
              <w:br w:type="textWrapping"/>
            </w:r>
            <w:r>
              <w:rPr>
                <w:rFonts w:ascii="仿宋" w:hAnsi="仿宋" w:eastAsia="仿宋" w:cs="仿宋"/>
                <w:bCs/>
                <w:kern w:val="0"/>
                <w:sz w:val="20"/>
                <w:szCs w:val="20"/>
              </w:rPr>
              <w:t>3.布艺色彩方案制定</w:t>
            </w:r>
            <w:r>
              <w:rPr>
                <w:rFonts w:ascii="仿宋" w:hAnsi="仿宋" w:eastAsia="仿宋" w:cs="仿宋"/>
                <w:bCs/>
                <w:kern w:val="0"/>
                <w:sz w:val="20"/>
                <w:szCs w:val="20"/>
              </w:rPr>
              <w:br w:type="textWrapping"/>
            </w:r>
            <w:r>
              <w:rPr>
                <w:rFonts w:ascii="仿宋" w:hAnsi="仿宋" w:eastAsia="仿宋" w:cs="仿宋"/>
                <w:bCs/>
                <w:kern w:val="0"/>
                <w:sz w:val="20"/>
                <w:szCs w:val="20"/>
              </w:rPr>
              <w:t>4.艺术装置场景营造</w:t>
            </w:r>
          </w:p>
        </w:tc>
        <w:tc>
          <w:tcPr>
            <w:tcW w:w="2834" w:type="dxa"/>
          </w:tcPr>
          <w:p w14:paraId="5AD101C4">
            <w:pPr>
              <w:rPr>
                <w:rFonts w:hint="eastAsia" w:ascii="仿宋" w:hAnsi="仿宋" w:eastAsia="仿宋" w:cs="仿宋"/>
                <w:bCs/>
                <w:kern w:val="0"/>
                <w:sz w:val="20"/>
                <w:szCs w:val="20"/>
              </w:rPr>
            </w:pPr>
            <w:r>
              <w:rPr>
                <w:rFonts w:ascii="仿宋" w:hAnsi="仿宋" w:eastAsia="仿宋" w:cs="仿宋"/>
                <w:bCs/>
                <w:kern w:val="0"/>
                <w:sz w:val="20"/>
                <w:szCs w:val="20"/>
              </w:rPr>
              <w:t>1.建立软装产品资源库</w:t>
            </w:r>
            <w:r>
              <w:rPr>
                <w:rFonts w:ascii="仿宋" w:hAnsi="仿宋" w:eastAsia="仿宋" w:cs="仿宋"/>
                <w:bCs/>
                <w:kern w:val="0"/>
                <w:sz w:val="20"/>
                <w:szCs w:val="20"/>
              </w:rPr>
              <w:br w:type="textWrapping"/>
            </w:r>
            <w:r>
              <w:rPr>
                <w:rFonts w:ascii="仿宋" w:hAnsi="仿宋" w:eastAsia="仿宋" w:cs="仿宋"/>
                <w:bCs/>
                <w:kern w:val="0"/>
                <w:sz w:val="20"/>
                <w:szCs w:val="20"/>
              </w:rPr>
              <w:t>2.运用灯光心理学设计情景模式</w:t>
            </w:r>
          </w:p>
        </w:tc>
        <w:tc>
          <w:tcPr>
            <w:tcW w:w="3080" w:type="dxa"/>
          </w:tcPr>
          <w:p w14:paraId="1F3D9C90">
            <w:pPr>
              <w:jc w:val="center"/>
              <w:rPr>
                <w:rFonts w:hint="eastAsia" w:ascii="仿宋" w:hAnsi="仿宋" w:eastAsia="仿宋" w:cs="仿宋"/>
                <w:bCs/>
                <w:kern w:val="0"/>
                <w:sz w:val="20"/>
                <w:szCs w:val="20"/>
              </w:rPr>
            </w:pPr>
            <w:r>
              <w:rPr>
                <w:rFonts w:ascii="仿宋" w:hAnsi="仿宋" w:eastAsia="仿宋" w:cs="仿宋"/>
                <w:bCs/>
                <w:kern w:val="0"/>
                <w:sz w:val="20"/>
                <w:szCs w:val="20"/>
              </w:rPr>
              <w:t>装饰艺术设计(软装)</w:t>
            </w:r>
            <w:r>
              <w:rPr>
                <w:rFonts w:ascii="仿宋" w:hAnsi="仿宋" w:eastAsia="仿宋" w:cs="仿宋"/>
                <w:bCs/>
                <w:kern w:val="0"/>
                <w:sz w:val="20"/>
                <w:szCs w:val="20"/>
              </w:rPr>
              <w:br w:type="textWrapping"/>
            </w:r>
            <w:r>
              <w:rPr>
                <w:rFonts w:ascii="仿宋" w:hAnsi="仿宋" w:eastAsia="仿宋" w:cs="仿宋"/>
                <w:bCs/>
                <w:kern w:val="0"/>
                <w:sz w:val="20"/>
                <w:szCs w:val="20"/>
              </w:rPr>
              <w:t>构成基础</w:t>
            </w:r>
            <w:r>
              <w:rPr>
                <w:rFonts w:ascii="仿宋" w:hAnsi="仿宋" w:eastAsia="仿宋" w:cs="仿宋"/>
                <w:bCs/>
                <w:kern w:val="0"/>
                <w:sz w:val="20"/>
                <w:szCs w:val="20"/>
              </w:rPr>
              <w:br w:type="textWrapping"/>
            </w:r>
            <w:r>
              <w:rPr>
                <w:rFonts w:ascii="仿宋" w:hAnsi="仿宋" w:eastAsia="仿宋" w:cs="仿宋"/>
                <w:bCs/>
                <w:kern w:val="0"/>
                <w:sz w:val="20"/>
                <w:szCs w:val="20"/>
              </w:rPr>
              <w:t>人体工程学</w:t>
            </w:r>
          </w:p>
          <w:p w14:paraId="19AC0A6B">
            <w:pPr>
              <w:jc w:val="center"/>
              <w:rPr>
                <w:rFonts w:hint="eastAsia" w:ascii="仿宋" w:hAnsi="仿宋" w:eastAsia="仿宋" w:cs="仿宋"/>
                <w:bCs/>
                <w:kern w:val="0"/>
                <w:sz w:val="20"/>
                <w:szCs w:val="20"/>
              </w:rPr>
            </w:pPr>
            <w:r>
              <w:rPr>
                <w:rFonts w:ascii="仿宋" w:hAnsi="仿宋" w:eastAsia="仿宋" w:cs="仿宋"/>
                <w:bCs/>
                <w:kern w:val="0"/>
                <w:sz w:val="20"/>
                <w:szCs w:val="20"/>
              </w:rPr>
              <w:t>建筑装饰设计</w:t>
            </w:r>
          </w:p>
        </w:tc>
      </w:tr>
      <w:tr w14:paraId="3970B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vAlign w:val="center"/>
          </w:tcPr>
          <w:p w14:paraId="5D9A0374">
            <w:pPr>
              <w:jc w:val="center"/>
              <w:rPr>
                <w:rFonts w:hint="eastAsia" w:ascii="仿宋" w:hAnsi="仿宋" w:eastAsia="仿宋" w:cs="仿宋"/>
                <w:bCs/>
                <w:kern w:val="0"/>
                <w:sz w:val="20"/>
                <w:szCs w:val="20"/>
              </w:rPr>
            </w:pPr>
            <w:r>
              <w:rPr>
                <w:rFonts w:ascii="仿宋" w:hAnsi="仿宋" w:eastAsia="仿宋" w:cs="仿宋"/>
                <w:bCs/>
                <w:kern w:val="0"/>
                <w:sz w:val="20"/>
                <w:szCs w:val="20"/>
              </w:rPr>
              <w:t>适老化设计顾问</w:t>
            </w:r>
          </w:p>
        </w:tc>
        <w:tc>
          <w:tcPr>
            <w:tcW w:w="1720" w:type="dxa"/>
            <w:vAlign w:val="center"/>
          </w:tcPr>
          <w:p w14:paraId="78836BDA">
            <w:pPr>
              <w:jc w:val="center"/>
              <w:rPr>
                <w:rFonts w:hint="eastAsia" w:ascii="仿宋" w:hAnsi="仿宋" w:eastAsia="仿宋" w:cs="仿宋"/>
                <w:bCs/>
                <w:kern w:val="0"/>
                <w:sz w:val="20"/>
                <w:szCs w:val="20"/>
              </w:rPr>
            </w:pPr>
            <w:r>
              <w:rPr>
                <w:rFonts w:ascii="仿宋" w:hAnsi="仿宋" w:eastAsia="仿宋" w:cs="仿宋"/>
                <w:bCs/>
                <w:kern w:val="0"/>
                <w:sz w:val="20"/>
                <w:szCs w:val="20"/>
              </w:rPr>
              <w:t>1.老年行为动线规划</w:t>
            </w:r>
            <w:r>
              <w:rPr>
                <w:rFonts w:ascii="仿宋" w:hAnsi="仿宋" w:eastAsia="仿宋" w:cs="仿宋"/>
                <w:bCs/>
                <w:kern w:val="0"/>
                <w:sz w:val="20"/>
                <w:szCs w:val="20"/>
              </w:rPr>
              <w:br w:type="textWrapping"/>
            </w:r>
            <w:r>
              <w:rPr>
                <w:rFonts w:ascii="仿宋" w:hAnsi="仿宋" w:eastAsia="仿宋" w:cs="仿宋"/>
                <w:bCs/>
                <w:kern w:val="0"/>
                <w:sz w:val="20"/>
                <w:szCs w:val="20"/>
              </w:rPr>
              <w:t>2.无障碍安全设计</w:t>
            </w:r>
            <w:r>
              <w:rPr>
                <w:rFonts w:ascii="仿宋" w:hAnsi="仿宋" w:eastAsia="仿宋" w:cs="仿宋"/>
                <w:bCs/>
                <w:kern w:val="0"/>
                <w:sz w:val="20"/>
                <w:szCs w:val="20"/>
              </w:rPr>
              <w:br w:type="textWrapping"/>
            </w:r>
            <w:r>
              <w:rPr>
                <w:rFonts w:ascii="仿宋" w:hAnsi="仿宋" w:eastAsia="仿宋" w:cs="仿宋"/>
                <w:bCs/>
                <w:kern w:val="0"/>
                <w:sz w:val="20"/>
                <w:szCs w:val="20"/>
              </w:rPr>
              <w:t>3.智能监护系统集成</w:t>
            </w:r>
            <w:r>
              <w:rPr>
                <w:rFonts w:ascii="仿宋" w:hAnsi="仿宋" w:eastAsia="仿宋" w:cs="仿宋"/>
                <w:bCs/>
                <w:kern w:val="0"/>
                <w:sz w:val="20"/>
                <w:szCs w:val="20"/>
              </w:rPr>
              <w:br w:type="textWrapping"/>
            </w:r>
            <w:r>
              <w:rPr>
                <w:rFonts w:ascii="仿宋" w:hAnsi="仿宋" w:eastAsia="仿宋" w:cs="仿宋"/>
                <w:bCs/>
                <w:kern w:val="0"/>
                <w:sz w:val="20"/>
                <w:szCs w:val="20"/>
              </w:rPr>
              <w:t>4.康养空间色彩方案</w:t>
            </w:r>
          </w:p>
        </w:tc>
        <w:tc>
          <w:tcPr>
            <w:tcW w:w="2834" w:type="dxa"/>
          </w:tcPr>
          <w:p w14:paraId="64CD8DEB">
            <w:pPr>
              <w:rPr>
                <w:rFonts w:hint="eastAsia" w:ascii="仿宋" w:hAnsi="仿宋" w:eastAsia="仿宋" w:cs="仿宋"/>
                <w:bCs/>
                <w:kern w:val="0"/>
                <w:sz w:val="20"/>
                <w:szCs w:val="20"/>
              </w:rPr>
            </w:pPr>
            <w:r>
              <w:rPr>
                <w:rFonts w:ascii="仿宋" w:hAnsi="仿宋" w:eastAsia="仿宋" w:cs="仿宋"/>
                <w:bCs/>
                <w:kern w:val="0"/>
                <w:sz w:val="20"/>
                <w:szCs w:val="20"/>
              </w:rPr>
              <w:t>1.设计防滑地面/扶手系统</w:t>
            </w:r>
            <w:r>
              <w:rPr>
                <w:rFonts w:ascii="仿宋" w:hAnsi="仿宋" w:eastAsia="仿宋" w:cs="仿宋"/>
                <w:bCs/>
                <w:kern w:val="0"/>
                <w:sz w:val="20"/>
                <w:szCs w:val="20"/>
              </w:rPr>
              <w:br w:type="textWrapping"/>
            </w:r>
            <w:r>
              <w:rPr>
                <w:rFonts w:ascii="仿宋" w:hAnsi="仿宋" w:eastAsia="仿宋" w:cs="仿宋"/>
                <w:bCs/>
                <w:kern w:val="0"/>
                <w:sz w:val="20"/>
                <w:szCs w:val="20"/>
              </w:rPr>
              <w:t>2.配置跌倒监测雷达</w:t>
            </w:r>
            <w:r>
              <w:rPr>
                <w:rFonts w:ascii="仿宋" w:hAnsi="仿宋" w:eastAsia="仿宋" w:cs="仿宋"/>
                <w:bCs/>
                <w:kern w:val="0"/>
                <w:sz w:val="20"/>
                <w:szCs w:val="20"/>
              </w:rPr>
              <w:br w:type="textWrapping"/>
            </w:r>
            <w:r>
              <w:rPr>
                <w:rFonts w:ascii="仿宋" w:hAnsi="仿宋" w:eastAsia="仿宋" w:cs="仿宋"/>
                <w:bCs/>
                <w:kern w:val="0"/>
                <w:sz w:val="20"/>
                <w:szCs w:val="20"/>
              </w:rPr>
              <w:t>3.优化认知症友好环境</w:t>
            </w:r>
            <w:r>
              <w:rPr>
                <w:rFonts w:ascii="仿宋" w:hAnsi="仿宋" w:eastAsia="仿宋" w:cs="仿宋"/>
                <w:bCs/>
                <w:kern w:val="0"/>
                <w:sz w:val="20"/>
                <w:szCs w:val="20"/>
              </w:rPr>
              <w:br w:type="textWrapping"/>
            </w:r>
            <w:r>
              <w:rPr>
                <w:rFonts w:ascii="仿宋" w:hAnsi="仿宋" w:eastAsia="仿宋" w:cs="仿宋"/>
                <w:bCs/>
                <w:kern w:val="0"/>
                <w:sz w:val="20"/>
                <w:szCs w:val="20"/>
              </w:rPr>
              <w:t>4.适配适老家具尺寸</w:t>
            </w:r>
          </w:p>
        </w:tc>
        <w:tc>
          <w:tcPr>
            <w:tcW w:w="3080" w:type="dxa"/>
          </w:tcPr>
          <w:p w14:paraId="3CCA56CC">
            <w:pPr>
              <w:jc w:val="center"/>
              <w:rPr>
                <w:rFonts w:hint="eastAsia" w:ascii="仿宋" w:hAnsi="仿宋" w:eastAsia="仿宋" w:cs="仿宋"/>
                <w:bCs/>
                <w:kern w:val="0"/>
                <w:sz w:val="20"/>
                <w:szCs w:val="20"/>
              </w:rPr>
            </w:pPr>
            <w:r>
              <w:rPr>
                <w:rFonts w:ascii="仿宋" w:hAnsi="仿宋" w:eastAsia="仿宋" w:cs="仿宋"/>
                <w:bCs/>
                <w:kern w:val="0"/>
                <w:sz w:val="20"/>
                <w:szCs w:val="20"/>
              </w:rPr>
              <w:t>适老化装饰设计(拓展)</w:t>
            </w:r>
            <w:r>
              <w:rPr>
                <w:rFonts w:ascii="仿宋" w:hAnsi="仿宋" w:eastAsia="仿宋" w:cs="仿宋"/>
                <w:bCs/>
                <w:kern w:val="0"/>
                <w:sz w:val="20"/>
                <w:szCs w:val="20"/>
              </w:rPr>
              <w:br w:type="textWrapping"/>
            </w:r>
            <w:r>
              <w:rPr>
                <w:rFonts w:ascii="仿宋" w:hAnsi="仿宋" w:eastAsia="仿宋" w:cs="仿宋"/>
                <w:bCs/>
                <w:kern w:val="0"/>
                <w:sz w:val="20"/>
                <w:szCs w:val="20"/>
              </w:rPr>
              <w:t>人体工程学</w:t>
            </w:r>
            <w:r>
              <w:rPr>
                <w:rFonts w:ascii="仿宋" w:hAnsi="仿宋" w:eastAsia="仿宋" w:cs="仿宋"/>
                <w:bCs/>
                <w:kern w:val="0"/>
                <w:sz w:val="20"/>
                <w:szCs w:val="20"/>
              </w:rPr>
              <w:br w:type="textWrapping"/>
            </w:r>
            <w:r>
              <w:rPr>
                <w:rFonts w:ascii="仿宋" w:hAnsi="仿宋" w:eastAsia="仿宋" w:cs="仿宋"/>
                <w:bCs/>
                <w:kern w:val="0"/>
                <w:sz w:val="20"/>
                <w:szCs w:val="20"/>
              </w:rPr>
              <w:t>建筑装饰设计</w:t>
            </w:r>
          </w:p>
        </w:tc>
      </w:tr>
      <w:bookmarkEnd w:id="1"/>
    </w:tbl>
    <w:p w14:paraId="33F22CE8">
      <w:pPr>
        <w:overflowPunct w:val="0"/>
        <w:adjustRightInd w:val="0"/>
        <w:rPr>
          <w:color w:val="FF0000"/>
          <w:sz w:val="16"/>
          <w:szCs w:val="18"/>
        </w:rPr>
      </w:pPr>
    </w:p>
    <w:p w14:paraId="6CB180B8">
      <w:pPr>
        <w:overflowPunct w:val="0"/>
        <w:adjustRightInd w:val="0"/>
        <w:ind w:firstLine="640" w:firstLineChars="200"/>
        <w:rPr>
          <w:rFonts w:eastAsia="黑体"/>
          <w:szCs w:val="32"/>
        </w:rPr>
      </w:pPr>
      <w:r>
        <w:rPr>
          <w:rFonts w:hint="eastAsia" w:eastAsia="黑体"/>
          <w:szCs w:val="32"/>
        </w:rPr>
        <w:t>五、培养目标及规格</w:t>
      </w:r>
    </w:p>
    <w:p w14:paraId="70A3F4C6">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（一）培养目标</w:t>
      </w:r>
    </w:p>
    <w:p w14:paraId="5CF2395A">
      <w:pPr>
        <w:overflowPunct w:val="0"/>
        <w:adjustRightInd w:val="0"/>
        <w:ind w:firstLine="640" w:firstLineChars="200"/>
        <w:rPr>
          <w:rFonts w:hint="eastAsia" w:ascii="仿宋_GB2312" w:eastAsia="仿宋_GB2312"/>
          <w:lang w:eastAsia="zh-CN"/>
        </w:rPr>
      </w:pPr>
      <w:r>
        <w:rPr>
          <w:rFonts w:hint="eastAsia" w:ascii="仿宋_GB2312"/>
        </w:rPr>
        <w:t>本专业培养能够践行社会主义核心价值观，传承技能文明，德智体美劳全面发展，具有一定的科学文化水平，良好的人文素养、科学素养、数字素养、职业道德、创新意识，</w:t>
      </w:r>
    </w:p>
    <w:p w14:paraId="538F216A">
      <w:pPr>
        <w:overflowPunct w:val="0"/>
        <w:adjustRightInd w:val="0"/>
        <w:rPr>
          <w:rFonts w:hint="eastAsia" w:ascii="仿宋_GB2312" w:eastAsia="仿宋_GB2312"/>
          <w:lang w:eastAsia="zh-CN"/>
        </w:rPr>
      </w:pPr>
      <w:r>
        <w:rPr>
          <w:rFonts w:hint="eastAsia" w:ascii="仿宋_GB2312"/>
        </w:rPr>
        <w:t>爱岗敬业的职业精神和精益求精的工匠精神，较强的就业创业能力和可持续发展的能力，掌握本专业知识和技术技能，具备职业综合素质和行动能力，面向建筑装饰和装修行业的</w:t>
      </w:r>
    </w:p>
    <w:p w14:paraId="3501B2AE">
      <w:pPr>
        <w:overflowPunct w:val="0"/>
        <w:adjustRightInd w:val="0"/>
        <w:rPr>
          <w:rFonts w:ascii="仿宋_GB2312"/>
        </w:rPr>
      </w:pPr>
      <w:r>
        <w:rPr>
          <w:rFonts w:hint="eastAsia" w:ascii="仿宋_GB2312"/>
        </w:rPr>
        <w:t>建筑工程技术人员、专业化设计服务人员、建筑装饰人员等职业，能够从事建筑装饰装修工程的装饰设计、施工技术指导、计量与计价、施工过程管理等工作的高技能人才。</w:t>
      </w:r>
    </w:p>
    <w:p w14:paraId="1D308884">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（二）培养规格</w:t>
      </w:r>
    </w:p>
    <w:p w14:paraId="174DFCDE">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本专业学生应在系统学习本专业知识并完成有关实习实训基础上，全面提升知识、能力、素质，掌握并实际运用岗位（群）需要的专业核心技术技能，实现德智体美劳全面发展，总体上须达到以下要求：</w:t>
      </w:r>
    </w:p>
    <w:p w14:paraId="7F229606">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（1）坚定拥护中国共产党领导和中国特色社会主义制度</w:t>
      </w:r>
      <w:r>
        <w:rPr>
          <w:rFonts w:hint="eastAsia" w:ascii="仿宋_GB2312" w:cs="Times New Roman"/>
          <w:shd w:val="clear"/>
          <w:lang w:val="en-US" w:eastAsia="zh-CN"/>
        </w:rPr>
        <w:t>，</w:t>
      </w:r>
      <w:r>
        <w:rPr>
          <w:rFonts w:hint="eastAsia" w:ascii="仿宋_GB2312" w:hAnsi="Times New Roman" w:cs="Times New Roman"/>
          <w:shd w:val="clear"/>
          <w:lang w:val="en-US" w:eastAsia="zh-CN"/>
        </w:rPr>
        <w:t>以习近平新时代中国特色社会主义思想为指导，践行社会主义核心价值观，具有坚定的理想信念、深厚的爱国情感和中华民族自豪感；</w:t>
      </w:r>
    </w:p>
    <w:p w14:paraId="547D0BBE">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2）掌握与本专业对应职业活动相关的国家法律、行业规定，掌握绿色生产、环境保护、安全防护、质量管理等相关知识与技能，了解相关行业文化，具有爱岗敬业的职业精神，遵守职业道德准则和行为规范，具备社会责任感和担当精神；</w:t>
      </w:r>
    </w:p>
    <w:p w14:paraId="4C80C78E">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（3）掌握支撑本专业学习和可持续发展必备的语文、数学、外语（英语等）、信息技术等文化基础知识，具有良好的人文素养与科学素养，具备职业生涯规划能力；</w:t>
      </w:r>
    </w:p>
    <w:p w14:paraId="67D130F7">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（4）具有良好的语言表达能力、文字表达能力、沟通合作能力，具有较强的集体意识和团队合作意识，学习</w:t>
      </w:r>
      <w:r>
        <w:rPr>
          <w:rFonts w:hint="eastAsia" w:ascii="仿宋_GB2312" w:cs="Times New Roman"/>
          <w:shd w:val="clear"/>
          <w:lang w:val="en-US" w:eastAsia="zh-CN"/>
        </w:rPr>
        <w:t>1</w:t>
      </w:r>
      <w:r>
        <w:rPr>
          <w:rFonts w:hint="eastAsia" w:ascii="仿宋_GB2312" w:hAnsi="Times New Roman" w:cs="Times New Roman"/>
          <w:shd w:val="clear"/>
          <w:lang w:val="en-US" w:eastAsia="zh-CN"/>
        </w:rPr>
        <w:t>门外语并结合本专业加以运用；</w:t>
      </w:r>
    </w:p>
    <w:p w14:paraId="690F9F49">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（5）掌握建筑艺术造型、建筑装饰表现技法方面的专业基础理论知识；</w:t>
      </w:r>
    </w:p>
    <w:p w14:paraId="1BA2D611">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（6）掌握建筑装饰制图与识图、计算机辅助设计方面的专业基础理论知识；</w:t>
      </w:r>
    </w:p>
    <w:p w14:paraId="4ABB25D6">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（7）掌握建筑装饰材料与构造方面的专业基础理论知识；</w:t>
      </w:r>
    </w:p>
    <w:p w14:paraId="1BA70C83">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（8）掌握建筑工程、建筑设备方面的专业基础理论知识；</w:t>
      </w:r>
    </w:p>
    <w:p w14:paraId="5D442AB1">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（9）掌握建设工程法规方面的专业基础理论知识；</w:t>
      </w:r>
    </w:p>
    <w:p w14:paraId="1E02F320">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（10）具有复杂建筑装饰装修工程的装饰设计能力；</w:t>
      </w:r>
    </w:p>
    <w:p w14:paraId="6EFBFCBF">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（11）具有复杂建筑装饰装修工程的施工图绘制与深化设计能力；</w:t>
      </w:r>
    </w:p>
    <w:p w14:paraId="35912DB2">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（12）具有初步的建筑装饰装修施工操作能力</w:t>
      </w:r>
      <w:r>
        <w:rPr>
          <w:rFonts w:hint="eastAsia" w:ascii="仿宋_GB2312" w:cs="Times New Roman"/>
          <w:shd w:val="clear"/>
          <w:lang w:val="en-US" w:eastAsia="zh-CN"/>
        </w:rPr>
        <w:t>，</w:t>
      </w:r>
      <w:r>
        <w:rPr>
          <w:rFonts w:hint="eastAsia" w:ascii="仿宋_GB2312" w:hAnsi="Times New Roman" w:cs="Times New Roman"/>
          <w:shd w:val="clear"/>
          <w:lang w:val="en-US" w:eastAsia="zh-CN"/>
        </w:rPr>
        <w:t>具有装饰施工技术指导与质量验收能力；</w:t>
      </w:r>
    </w:p>
    <w:p w14:paraId="701E3B74">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（13）具有复杂建筑装饰装修工程的计量与计价能力；</w:t>
      </w:r>
    </w:p>
    <w:p w14:paraId="3E820396">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（14）具有复杂建筑装饰装修工程的项目管理能力；</w:t>
      </w:r>
    </w:p>
    <w:p w14:paraId="2CF9783F">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（15）具有运用建筑装饰新知识、新材料、新工艺、新技术、新设备的能力；</w:t>
      </w:r>
    </w:p>
    <w:p w14:paraId="70B4DE5D">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（16）掌握信息技术基础知识，具有适应本行业数字化和智能化发展需求的数字技能；</w:t>
      </w:r>
    </w:p>
    <w:p w14:paraId="3D65CD4D">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（17）具有探究学习、终身学习和可持续发展的能力，具有整合知识和综合运用知识分析问题和解决问题的能力；</w:t>
      </w:r>
    </w:p>
    <w:p w14:paraId="70C960EE">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（18）掌握身体运动的基本知识和至少</w:t>
      </w:r>
      <w:r>
        <w:rPr>
          <w:rFonts w:hint="eastAsia" w:ascii="仿宋_GB2312" w:cs="Times New Roman"/>
          <w:shd w:val="clear"/>
          <w:lang w:val="en-US" w:eastAsia="zh-CN"/>
        </w:rPr>
        <w:t>1</w:t>
      </w:r>
      <w:r>
        <w:rPr>
          <w:rFonts w:hint="eastAsia" w:ascii="仿宋_GB2312" w:hAnsi="Times New Roman" w:cs="Times New Roman"/>
          <w:shd w:val="clear"/>
          <w:lang w:val="en-US" w:eastAsia="zh-CN"/>
        </w:rPr>
        <w:t>项体育运动技能，达到国家大学生体质健康测试合格标准，养成良好的运动习惯、卫生习惯和行为习惯；具备一定的心理调适能力；</w:t>
      </w:r>
    </w:p>
    <w:p w14:paraId="5CBD2565">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（19）掌握必备的美育知识，具有一定的文化修养、审美能力，形成至少</w:t>
      </w:r>
      <w:r>
        <w:rPr>
          <w:rFonts w:hint="eastAsia" w:ascii="仿宋_GB2312" w:cs="Times New Roman"/>
          <w:shd w:val="clear"/>
          <w:lang w:val="en-US" w:eastAsia="zh-CN"/>
        </w:rPr>
        <w:t>1</w:t>
      </w:r>
      <w:r>
        <w:rPr>
          <w:rFonts w:hint="eastAsia" w:ascii="仿宋_GB2312" w:hAnsi="Times New Roman" w:cs="Times New Roman"/>
          <w:shd w:val="clear"/>
          <w:lang w:val="en-US" w:eastAsia="zh-CN"/>
        </w:rPr>
        <w:t>项艺术特长或爱好；</w:t>
      </w:r>
    </w:p>
    <w:p w14:paraId="5AA406FD">
      <w:pPr>
        <w:keepNext w:val="0"/>
        <w:keepLines w:val="0"/>
        <w:pageBreakBefore w:val="0"/>
        <w:shd w:val="clear"/>
        <w:kinsoku/>
        <w:wordWrap/>
        <w:overflowPunct w:val="0"/>
        <w:topLinePunct w:val="0"/>
        <w:autoSpaceDE/>
        <w:autoSpaceDN/>
        <w:bidi w:val="0"/>
        <w:adjustRightInd w:val="0"/>
        <w:ind w:firstLine="640" w:firstLineChars="200"/>
        <w:outlineLvl w:val="9"/>
        <w:rPr>
          <w:rFonts w:hint="eastAsia" w:ascii="仿宋_GB2312" w:hAnsi="Times New Roman" w:cs="Times New Roman"/>
          <w:shd w:val="clear"/>
          <w:lang w:val="en-US" w:eastAsia="zh-CN"/>
        </w:rPr>
      </w:pPr>
      <w:r>
        <w:rPr>
          <w:rFonts w:hint="eastAsia" w:ascii="仿宋_GB2312" w:hAnsi="Times New Roman" w:cs="Times New Roman"/>
          <w:shd w:val="clear"/>
          <w:lang w:val="en-US" w:eastAsia="zh-CN"/>
        </w:rPr>
        <w:t>（20）树立正确的劳动观，尊重劳动，热爱劳动，具备与本专业职业发展相适应的劳动素养，弘扬劳模精神、劳动精神、工匠精神，弘扬劳动光荣、技能宝贵、创造伟大的时代风尚。</w:t>
      </w:r>
    </w:p>
    <w:p w14:paraId="30F08DA2">
      <w:pPr>
        <w:overflowPunct w:val="0"/>
        <w:adjustRightInd w:val="0"/>
        <w:ind w:firstLine="640" w:firstLineChars="200"/>
        <w:rPr>
          <w:rFonts w:eastAsia="黑体"/>
          <w:szCs w:val="32"/>
        </w:rPr>
      </w:pPr>
      <w:r>
        <w:rPr>
          <w:rFonts w:hint="eastAsia" w:eastAsia="黑体"/>
          <w:szCs w:val="32"/>
        </w:rPr>
        <w:t>六、课程设置及要求</w:t>
      </w:r>
    </w:p>
    <w:p w14:paraId="17765CFD">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（一）公共基础课程</w:t>
      </w:r>
    </w:p>
    <w:p w14:paraId="32DA2749">
      <w:pPr>
        <w:ind w:firstLine="640" w:firstLineChars="200"/>
        <w:rPr>
          <w:rFonts w:ascii="仿宋_GB2312"/>
        </w:rPr>
      </w:pPr>
      <w:r>
        <w:rPr>
          <w:rFonts w:hint="eastAsia" w:ascii="仿宋_GB2312"/>
        </w:rPr>
        <w:t>本专业开设《思想道德与法治》、《毛泽东思想和中国特色社会主义理论体系概论》、《习近平新时代中国特色社会主义思想概论》、《形势与政策》、《体育与健康》、《心理健康教育》、《职业规划与就业指导》、《高职英语》、《信息技术》、《创业基础》、《劳动教育》、《军事理论》、《大学生安全教育》、《国家安全教育》、《应用写作》共15门公共基础必修课程。</w:t>
      </w:r>
    </w:p>
    <w:p w14:paraId="7621D908">
      <w:pPr>
        <w:overflowPunct w:val="0"/>
        <w:adjustRightInd w:val="0"/>
        <w:ind w:firstLine="643" w:firstLineChars="200"/>
        <w:rPr>
          <w:rFonts w:hint="eastAsia" w:ascii="仿宋_GB2312" w:eastAsia="仿宋_GB2312"/>
          <w:b/>
          <w:bCs/>
          <w:lang w:eastAsia="zh-CN"/>
        </w:rPr>
      </w:pPr>
      <w:r>
        <w:rPr>
          <w:rFonts w:hint="eastAsia" w:ascii="仿宋_GB2312"/>
          <w:b/>
          <w:bCs/>
        </w:rPr>
        <w:t>1.公共必修课</w:t>
      </w:r>
    </w:p>
    <w:p w14:paraId="0B900CFB">
      <w:pPr>
        <w:overflowPunct w:val="0"/>
        <w:adjustRightInd w:val="0"/>
        <w:ind w:firstLine="640" w:firstLineChars="200"/>
        <w:rPr>
          <w:rFonts w:ascii="仿宋_GB2312"/>
        </w:rPr>
      </w:pPr>
      <w:r>
        <w:rPr>
          <w:rFonts w:hint="eastAsia" w:ascii="仿宋_GB2312"/>
        </w:rPr>
        <w:t>（1）思想道德与法治(48学时、3学分)</w:t>
      </w:r>
    </w:p>
    <w:p w14:paraId="304EC370">
      <w:pPr>
        <w:overflowPunct w:val="0"/>
        <w:adjustRightInd w:val="0"/>
        <w:ind w:firstLine="640" w:firstLineChars="200"/>
        <w:rPr>
          <w:rFonts w:ascii="仿宋_GB2312"/>
        </w:rPr>
      </w:pPr>
      <w:r>
        <w:rPr>
          <w:rFonts w:hint="eastAsia" w:ascii="仿宋_GB2312"/>
        </w:rPr>
        <w:t>本课程是一门思想政治理论必修课程，主要针对大学生成长过程中面临的思想道德和法治问题，开展马克思主义的世界观、人生观、价值观、道德观及法治观教育，引导大学生提升思想道德素质和法治素养。</w:t>
      </w:r>
    </w:p>
    <w:p w14:paraId="58AC79C0">
      <w:pPr>
        <w:overflowPunct w:val="0"/>
        <w:adjustRightInd w:val="0"/>
        <w:ind w:firstLine="640" w:firstLineChars="200"/>
        <w:rPr>
          <w:rFonts w:ascii="仿宋_GB2312"/>
        </w:rPr>
      </w:pPr>
      <w:r>
        <w:rPr>
          <w:rFonts w:hint="eastAsia" w:ascii="仿宋_GB2312"/>
        </w:rPr>
        <w:t>（2）毛泽东思想和中国特色社会主义理论体系概论(32学时、2学分)</w:t>
      </w:r>
    </w:p>
    <w:p w14:paraId="6BC7A153">
      <w:pPr>
        <w:ind w:firstLine="640" w:firstLineChars="200"/>
        <w:rPr>
          <w:rFonts w:ascii="仿宋_GB2312"/>
        </w:rPr>
      </w:pPr>
      <w:r>
        <w:rPr>
          <w:rFonts w:hint="eastAsia" w:ascii="仿宋_GB2312"/>
        </w:rPr>
        <w:t>本课程以马克思主义中国化为主线，以坚持和发展中国特色社会主义为主题，以习近平新时代中国特色社会主义思想为重点，突出中国站起来、富起来、强起来的历史逻辑，通过相关基本理论学习，引导大学生坚定走中国特色社会主义道路的理想信念。</w:t>
      </w:r>
    </w:p>
    <w:p w14:paraId="6484E08A">
      <w:pPr>
        <w:overflowPunct w:val="0"/>
        <w:adjustRightInd w:val="0"/>
        <w:ind w:firstLine="640" w:firstLineChars="200"/>
        <w:rPr>
          <w:rFonts w:ascii="仿宋_GB2312"/>
        </w:rPr>
      </w:pPr>
      <w:r>
        <w:rPr>
          <w:rFonts w:hint="eastAsia" w:ascii="仿宋_GB2312"/>
        </w:rPr>
        <w:t>（3）形势与政策(16学时、1学分)</w:t>
      </w:r>
    </w:p>
    <w:p w14:paraId="58A703D8">
      <w:pPr>
        <w:overflowPunct w:val="0"/>
        <w:adjustRightInd w:val="0"/>
        <w:ind w:firstLine="640" w:firstLineChars="200"/>
        <w:rPr>
          <w:rFonts w:ascii="仿宋_GB2312"/>
        </w:rPr>
      </w:pPr>
      <w:r>
        <w:rPr>
          <w:rFonts w:hint="eastAsia" w:ascii="仿宋_GB2312"/>
        </w:rPr>
        <w:t>本课程主要讲授党的理论创新最新成果，党的路线方针政策、基本国情、国内外形势及其热点难点问题，帮助学生深刻领会党和国家事业取得的历史性成就、面临的历史性机遇和挑战，引导大学生正确认识世界和中国发展大势，正确认识时代责任和历史使命的一门公共思想政治理论课。</w:t>
      </w:r>
    </w:p>
    <w:p w14:paraId="1A4B5D06">
      <w:pPr>
        <w:overflowPunct w:val="0"/>
        <w:adjustRightInd w:val="0"/>
        <w:ind w:firstLine="640" w:firstLineChars="200"/>
        <w:rPr>
          <w:rFonts w:ascii="仿宋_GB2312"/>
        </w:rPr>
      </w:pPr>
      <w:r>
        <w:rPr>
          <w:rFonts w:hint="eastAsia" w:ascii="仿宋_GB2312"/>
        </w:rPr>
        <w:t>（4）习近平新时代中国特色社会主义思想概论（48学时、3学分）</w:t>
      </w:r>
    </w:p>
    <w:p w14:paraId="583C63B4">
      <w:pPr>
        <w:overflowPunct w:val="0"/>
        <w:adjustRightInd w:val="0"/>
        <w:ind w:firstLine="640" w:firstLineChars="200"/>
        <w:rPr>
          <w:rFonts w:ascii="仿宋_GB2312"/>
        </w:rPr>
      </w:pPr>
      <w:r>
        <w:rPr>
          <w:rFonts w:hint="eastAsia" w:ascii="仿宋_GB2312"/>
        </w:rPr>
        <w:t>本课程旨在指导学生从整体上把握马克思主义中国化的最新理论成果，系统学习领会习近平新时代中国特色社会主义思想的基本内容、理论体系、时代价值与历史意义，引导学生进一步坚定“四个自信”，增强“四个意识”，做到“两个维护”，自觉投身到建设新时代中国特色社会主义的伟大历史进程中去。</w:t>
      </w:r>
    </w:p>
    <w:p w14:paraId="1FC9D6E5">
      <w:pPr>
        <w:overflowPunct w:val="0"/>
        <w:adjustRightInd w:val="0"/>
        <w:ind w:firstLine="640" w:firstLineChars="200"/>
        <w:rPr>
          <w:rFonts w:ascii="仿宋_GB2312"/>
        </w:rPr>
      </w:pPr>
      <w:r>
        <w:rPr>
          <w:rFonts w:hint="eastAsia" w:ascii="仿宋_GB2312"/>
        </w:rPr>
        <w:t>（5）高职英语(96学时、6学分)</w:t>
      </w:r>
    </w:p>
    <w:p w14:paraId="1D45D540">
      <w:pPr>
        <w:overflowPunct w:val="0"/>
        <w:adjustRightInd w:val="0"/>
        <w:ind w:firstLine="640" w:firstLineChars="200"/>
        <w:rPr>
          <w:rFonts w:ascii="仿宋_GB2312"/>
        </w:rPr>
      </w:pPr>
      <w:r>
        <w:rPr>
          <w:rFonts w:hint="eastAsia" w:ascii="仿宋_GB2312"/>
        </w:rPr>
        <w:t>本课程通过对精选的规范的语言教材的讲解，传授系统的英语语音、语法、词汇、篇章结构等基础知识；同时对学生进行严格的英语听说读写译等基本技能综合训练。在精讲多练的原则下，着重培养学生实际运用英语的能力，帮助学生掌握基本的英语交流技能。</w:t>
      </w:r>
    </w:p>
    <w:p w14:paraId="1B12CBB9">
      <w:pPr>
        <w:overflowPunct w:val="0"/>
        <w:adjustRightInd w:val="0"/>
        <w:ind w:firstLine="640" w:firstLineChars="200"/>
        <w:rPr>
          <w:rFonts w:ascii="仿宋_GB2312"/>
        </w:rPr>
      </w:pPr>
      <w:r>
        <w:rPr>
          <w:rFonts w:hint="eastAsia" w:ascii="仿宋_GB2312"/>
        </w:rPr>
        <w:t>（6）信息技术(48学时、3学分)</w:t>
      </w:r>
    </w:p>
    <w:p w14:paraId="3B1E3905">
      <w:pPr>
        <w:overflowPunct w:val="0"/>
        <w:adjustRightInd w:val="0"/>
        <w:ind w:firstLine="640" w:firstLineChars="200"/>
        <w:rPr>
          <w:rFonts w:ascii="仿宋_GB2312"/>
        </w:rPr>
      </w:pPr>
      <w:r>
        <w:rPr>
          <w:rFonts w:hint="eastAsia" w:ascii="仿宋_GB2312"/>
        </w:rPr>
        <w:t>通过本课程的学习，帮助学生认识信息技术对人类生产、生活的重要作用，了解现代社会信息技术发展趋势，理解信息社会特征并遵循信息社会规范；使学生掌握常用的工具软件和信息化办公技术，了解大数据、人工智能、区块链等新兴信息技术，具备支撑专业学习的能力，能在日常生活、学习和工作中综合运用信息技术解决问题；使学生拥有团队意识和职业精神，具备独立思考和主动探究能力，为学生职业能力的持续发展奠定基础。</w:t>
      </w:r>
    </w:p>
    <w:p w14:paraId="117E533B">
      <w:pPr>
        <w:overflowPunct w:val="0"/>
        <w:adjustRightInd w:val="0"/>
        <w:ind w:firstLine="640" w:firstLineChars="200"/>
        <w:rPr>
          <w:rFonts w:ascii="仿宋_GB2312"/>
        </w:rPr>
      </w:pPr>
      <w:r>
        <w:rPr>
          <w:rFonts w:hint="eastAsia" w:ascii="仿宋_GB2312"/>
        </w:rPr>
        <w:t>（7）体育与健康(112学时、6学分)</w:t>
      </w:r>
    </w:p>
    <w:p w14:paraId="364BACD1">
      <w:pPr>
        <w:overflowPunct w:val="0"/>
        <w:adjustRightInd w:val="0"/>
        <w:ind w:firstLine="640" w:firstLineChars="200"/>
        <w:rPr>
          <w:rFonts w:ascii="仿宋_GB2312"/>
        </w:rPr>
      </w:pPr>
      <w:r>
        <w:rPr>
          <w:rFonts w:hint="eastAsia" w:ascii="仿宋_GB2312"/>
        </w:rPr>
        <w:t>本课程以“健康第一”为指导，以身体练习为主要手段，以增进健康为主要目的，增强体能，学习与掌握各项体育运动技能。让学生掌握体育与健康基本知识，并指导实践；提高学生身体素质，心理素质，社会适应能力，具有良好的道德品质；每位学生能掌握1-2项运动技术，养成终生体育的运动习惯。具备职业人所应有的职业体能与职业素养，以展现当代大学生的精神风貌，为学生的职业方向和将来的工作特点奠定坚实的基础。</w:t>
      </w:r>
    </w:p>
    <w:p w14:paraId="1031921D">
      <w:pPr>
        <w:overflowPunct w:val="0"/>
        <w:adjustRightInd w:val="0"/>
        <w:ind w:firstLine="640" w:firstLineChars="200"/>
        <w:rPr>
          <w:rFonts w:ascii="仿宋_GB2312"/>
        </w:rPr>
      </w:pPr>
      <w:r>
        <w:rPr>
          <w:rFonts w:hint="eastAsia" w:ascii="仿宋_GB2312"/>
        </w:rPr>
        <w:t>（8）应用写作(16学时、1学分)</w:t>
      </w:r>
    </w:p>
    <w:p w14:paraId="58BF2140">
      <w:pPr>
        <w:overflowPunct w:val="0"/>
        <w:adjustRightInd w:val="0"/>
        <w:ind w:firstLine="640" w:firstLineChars="200"/>
      </w:pPr>
      <w:r>
        <w:rPr>
          <w:rFonts w:hint="eastAsia"/>
        </w:rPr>
        <w:t>该课程主要以理论阐释、案例写作、实践训练的方式为主。通过教学和训练，使学生知晓公文文书的规范格式，以及常用事务文书、经济文书、调研文书、新闻文书及礼仪文书的结构，能够根据所给案例熟练拟写常用事务文书、新闻文书及礼仪文书，能够进行经济文书、调研文书的写作，为将来工作岗位中胜任未来工作中的写作任务做好准备。</w:t>
      </w:r>
    </w:p>
    <w:p w14:paraId="376B6F5D">
      <w:pPr>
        <w:overflowPunct w:val="0"/>
        <w:adjustRightInd w:val="0"/>
        <w:ind w:firstLine="640" w:firstLineChars="200"/>
        <w:rPr>
          <w:rFonts w:ascii="仿宋_GB2312"/>
        </w:rPr>
      </w:pPr>
      <w:r>
        <w:rPr>
          <w:rFonts w:hint="eastAsia" w:ascii="仿宋_GB2312"/>
        </w:rPr>
        <w:t>（9）职业规划与就业指导(32学时、2学分)</w:t>
      </w:r>
    </w:p>
    <w:p w14:paraId="2F9C17D5">
      <w:pPr>
        <w:overflowPunct w:val="0"/>
        <w:adjustRightInd w:val="0"/>
        <w:ind w:firstLine="640" w:firstLineChars="200"/>
        <w:rPr>
          <w:rFonts w:ascii="仿宋_GB2312"/>
        </w:rPr>
      </w:pPr>
      <w:r>
        <w:rPr>
          <w:rFonts w:hint="eastAsia" w:ascii="仿宋_GB2312"/>
        </w:rPr>
        <w:t>课程旨在帮助学生认识自我，了解职业，设定职业规划目标，并规划实施；做好求职准备，掌握简历撰写和面试技巧，找到合适的工作。</w:t>
      </w:r>
    </w:p>
    <w:p w14:paraId="124B0014">
      <w:pPr>
        <w:overflowPunct w:val="0"/>
        <w:adjustRightInd w:val="0"/>
        <w:ind w:firstLine="640" w:firstLineChars="200"/>
        <w:rPr>
          <w:rFonts w:ascii="仿宋_GB2312"/>
        </w:rPr>
      </w:pPr>
      <w:r>
        <w:rPr>
          <w:rFonts w:hint="eastAsia" w:ascii="仿宋_GB2312"/>
        </w:rPr>
        <w:t>（10）创业基础(32学时、2学分)</w:t>
      </w:r>
    </w:p>
    <w:p w14:paraId="624EAD7F">
      <w:pPr>
        <w:overflowPunct w:val="0"/>
        <w:adjustRightInd w:val="0"/>
        <w:ind w:firstLine="640" w:firstLineChars="200"/>
        <w:rPr>
          <w:rFonts w:ascii="仿宋_GB2312"/>
        </w:rPr>
      </w:pPr>
      <w:r>
        <w:rPr>
          <w:rFonts w:hint="eastAsia" w:ascii="仿宋_GB2312"/>
        </w:rPr>
        <w:t>本课程旨在培养学生的创新思维，创业意识和创新创业能力。了解创办企业的流程和步骤，掌握企业经营的方法，具备创业知识和能力。</w:t>
      </w:r>
    </w:p>
    <w:p w14:paraId="7F62BDBF">
      <w:pPr>
        <w:overflowPunct w:val="0"/>
        <w:adjustRightInd w:val="0"/>
        <w:ind w:firstLine="640" w:firstLineChars="200"/>
        <w:rPr>
          <w:rFonts w:ascii="仿宋_GB2312"/>
        </w:rPr>
      </w:pPr>
      <w:r>
        <w:rPr>
          <w:rFonts w:hint="eastAsia" w:ascii="仿宋_GB2312"/>
        </w:rPr>
        <w:t>（11）心理健康教育(32学时、2学分)</w:t>
      </w:r>
    </w:p>
    <w:p w14:paraId="0A1635B6">
      <w:pPr>
        <w:overflowPunct w:val="0"/>
        <w:adjustRightInd w:val="0"/>
        <w:ind w:firstLine="640" w:firstLineChars="200"/>
        <w:rPr>
          <w:rFonts w:ascii="仿宋_GB2312"/>
        </w:rPr>
      </w:pPr>
      <w:r>
        <w:rPr>
          <w:rFonts w:hint="eastAsia" w:ascii="仿宋_GB2312"/>
        </w:rPr>
        <w:t>本课程是一门集知识传授、心理体验与行为训练为一体的必修公共基础课。课程以提高学生心理素质，塑造学生职业核心能力、提升学生未来社会适应能力为主旨，提升自我认知、人际沟通、自我调节、危机预防、创新思维等心理、职业核心能力。</w:t>
      </w:r>
    </w:p>
    <w:p w14:paraId="11173B32">
      <w:pPr>
        <w:overflowPunct w:val="0"/>
        <w:adjustRightInd w:val="0"/>
        <w:ind w:firstLine="640" w:firstLineChars="200"/>
        <w:rPr>
          <w:rFonts w:ascii="仿宋_GB2312"/>
        </w:rPr>
      </w:pPr>
      <w:r>
        <w:rPr>
          <w:rFonts w:hint="eastAsia" w:ascii="仿宋_GB2312"/>
        </w:rPr>
        <w:t>（12）大学生安全教育(60学时、1学分)</w:t>
      </w:r>
    </w:p>
    <w:p w14:paraId="4346A9DB">
      <w:pPr>
        <w:overflowPunct w:val="0"/>
        <w:adjustRightInd w:val="0"/>
        <w:ind w:firstLine="640" w:firstLineChars="200"/>
        <w:rPr>
          <w:rFonts w:ascii="仿宋_GB2312"/>
        </w:rPr>
      </w:pPr>
      <w:r>
        <w:rPr>
          <w:rFonts w:ascii="仿宋_GB2312"/>
        </w:rPr>
        <w:t>本课程是一门集知识传授、技能培养为一体的所有专业必选公共基础课，总学时为60学时（每学期10课时）。课程旨在通过对大学生进行安全教育和技能培训，促进学生主动掌握安全防范知识，不断提高安全防范意识和避险自救能力，全面提升大学生安全整体素质。主要授课内容包括国家安全、网络安全、消防安全、公共卫生安全、社会活动安全、防灾减灾、应急逃生自救</w:t>
      </w:r>
      <w:r>
        <w:rPr>
          <w:rFonts w:hint="eastAsia" w:ascii="仿宋_GB2312"/>
        </w:rPr>
        <w:t>、实验实训安全</w:t>
      </w:r>
      <w:r>
        <w:rPr>
          <w:rFonts w:ascii="仿宋_GB2312"/>
        </w:rPr>
        <w:t>等</w:t>
      </w:r>
      <w:r>
        <w:rPr>
          <w:rFonts w:hint="eastAsia" w:ascii="仿宋_GB2312"/>
        </w:rPr>
        <w:t>。</w:t>
      </w:r>
    </w:p>
    <w:p w14:paraId="08EF1559">
      <w:pPr>
        <w:overflowPunct w:val="0"/>
        <w:adjustRightInd w:val="0"/>
        <w:ind w:firstLine="640" w:firstLineChars="200"/>
        <w:rPr>
          <w:rFonts w:ascii="仿宋_GB2312"/>
        </w:rPr>
      </w:pPr>
      <w:r>
        <w:rPr>
          <w:rFonts w:hint="eastAsia" w:ascii="仿宋_GB2312"/>
        </w:rPr>
        <w:t>（13）国家安全教育(16学时、1学分)</w:t>
      </w:r>
    </w:p>
    <w:p w14:paraId="5712A231">
      <w:pPr>
        <w:overflowPunct w:val="0"/>
        <w:adjustRightInd w:val="0"/>
        <w:ind w:firstLine="640" w:firstLineChars="200"/>
        <w:rPr>
          <w:rFonts w:ascii="仿宋_GB2312"/>
        </w:rPr>
      </w:pPr>
      <w:r>
        <w:rPr>
          <w:rFonts w:hint="eastAsia" w:ascii="仿宋_GB2312"/>
        </w:rPr>
        <w:t>本课程是一门集知识传授、能力培养为一体的所有专业必选公共基础课，总学时16学时。本课程主要内容包括总体国家安全观、政治安全、国土安全、军事安全、经济安全、文化安全、社会安全、科技安全、网络安全、生态安全、资源安全、核安全、海外利益安全、新型领域安全等内容;公共安全教育主要包括人身安全、公共卫生安全、财产安全、心理安全、消防安全、应急处置、预防违法犯罪、防范邪教等内容。本课程的培养目标是通过国家安全教育和公共安全教育，提高新时代大学生的国家安全意识和自我保护能力，在潜移默化中坚定学生理想信念、厚植爱国主义情怀，加强品德修养，增长知识见识，培养奋斗精神，提升学生综合素质。</w:t>
      </w:r>
    </w:p>
    <w:p w14:paraId="00E507BF">
      <w:pPr>
        <w:numPr>
          <w:ilvl w:val="0"/>
          <w:numId w:val="1"/>
        </w:numPr>
        <w:overflowPunct w:val="0"/>
        <w:adjustRightInd w:val="0"/>
        <w:ind w:firstLine="640" w:firstLineChars="200"/>
        <w:rPr>
          <w:rFonts w:ascii="仿宋_GB2312"/>
          <w:szCs w:val="32"/>
        </w:rPr>
      </w:pPr>
      <w:r>
        <w:rPr>
          <w:rFonts w:hint="eastAsia" w:ascii="仿宋_GB2312"/>
        </w:rPr>
        <w:t>劳动教育(</w:t>
      </w:r>
      <w:r>
        <w:rPr>
          <w:rFonts w:hint="eastAsia" w:ascii="仿宋_GB2312"/>
          <w:szCs w:val="32"/>
        </w:rPr>
        <w:t>16学时</w:t>
      </w:r>
      <w:r>
        <w:rPr>
          <w:rFonts w:hint="eastAsia" w:ascii="仿宋_GB2312"/>
          <w:szCs w:val="32"/>
          <w:lang w:eastAsia="zh-CN"/>
        </w:rPr>
        <w:t>、</w:t>
      </w:r>
      <w:r>
        <w:rPr>
          <w:rFonts w:hint="eastAsia" w:ascii="仿宋_GB2312"/>
          <w:szCs w:val="32"/>
        </w:rPr>
        <w:t>1学分)</w:t>
      </w:r>
    </w:p>
    <w:p w14:paraId="6D66EAF9">
      <w:pPr>
        <w:overflowPunct w:val="0"/>
        <w:adjustRightInd w:val="0"/>
        <w:ind w:firstLine="640" w:firstLineChars="200"/>
        <w:rPr>
          <w:rFonts w:ascii="仿宋_GB2312"/>
        </w:rPr>
      </w:pPr>
      <w:r>
        <w:rPr>
          <w:rFonts w:hint="eastAsia" w:ascii="仿宋_GB2312"/>
        </w:rPr>
        <w:t>本课程贯彻教育部印发的《大中小学劳动教育指导纲要（试行）》文件精神，通过理论讲解和案例分析，从劳动最美丽、劳动最伟大、劳动最崇高、劳动最光荣四个角度，带领学生学习劳动精神、劳模精神、工匠精神、劳动组织、劳动安全和劳动法规等内容，帮助学生正确认识劳动，树立正确的劳动观，增强学生的职业荣誉感和责任感，培育学生积极向上的劳动精神。</w:t>
      </w:r>
    </w:p>
    <w:p w14:paraId="20514254">
      <w:pPr>
        <w:pStyle w:val="5"/>
        <w:spacing w:before="0"/>
        <w:ind w:firstLine="640" w:firstLineChars="200"/>
        <w:rPr>
          <w:rFonts w:ascii="仿宋_GB2312" w:hAnsi="Times New Roman"/>
          <w:sz w:val="32"/>
        </w:rPr>
      </w:pPr>
      <w:r>
        <w:rPr>
          <w:rFonts w:hint="eastAsia" w:ascii="仿宋_GB2312" w:hAnsi="Times New Roman"/>
          <w:sz w:val="32"/>
        </w:rPr>
        <w:t>（15）军事理论（36学时、2学分）</w:t>
      </w:r>
    </w:p>
    <w:p w14:paraId="686A56DF">
      <w:pPr>
        <w:overflowPunct w:val="0"/>
        <w:adjustRightInd w:val="0"/>
        <w:ind w:firstLine="640" w:firstLineChars="200"/>
      </w:pPr>
      <w:r>
        <w:rPr>
          <w:rFonts w:hint="eastAsia" w:ascii="仿宋_GB2312"/>
        </w:rPr>
        <w:t>军事理论课</w:t>
      </w:r>
      <w:r>
        <w:rPr>
          <w:rFonts w:ascii="仿宋_GB2312"/>
        </w:rPr>
        <w:t>要以习近平强军思想和习近平总书记关于教育的重要论述为遵循，全面贯彻党的教育方针、新时代军事战略方针和总体国家安全观，围绕立德树人根本任务和强军目标根本要求，着眼培育和践行社会主义核心价值观，以提升学生国防意识和军事素养为重点，为实施军民融合发展战略和建设国防后备力量服务。</w:t>
      </w:r>
      <w:r>
        <w:t>通过</w:t>
      </w:r>
      <w:r>
        <w:rPr>
          <w:rFonts w:hint="eastAsia"/>
        </w:rPr>
        <w:t>军事理论</w:t>
      </w:r>
      <w:r>
        <w:t>课教学，让学生了解掌握军事基础知识和基本军事技能，增强国防观念、国家安全意识和忧患危机意识，弘扬爱国主义精神、传承红色基因、提高学生综合国防素质。</w:t>
      </w:r>
    </w:p>
    <w:p w14:paraId="5293985B">
      <w:pPr>
        <w:overflowPunct w:val="0"/>
        <w:adjustRightInd w:val="0"/>
        <w:ind w:firstLine="643" w:firstLineChars="200"/>
        <w:rPr>
          <w:rFonts w:ascii="仿宋_GB2312"/>
          <w:b/>
          <w:bCs/>
        </w:rPr>
      </w:pPr>
      <w:r>
        <w:rPr>
          <w:rFonts w:hint="eastAsia" w:ascii="仿宋_GB2312"/>
          <w:b/>
          <w:bCs/>
        </w:rPr>
        <w:t>2.公共选修课</w:t>
      </w:r>
    </w:p>
    <w:p w14:paraId="0348B1C1">
      <w:pPr>
        <w:pStyle w:val="5"/>
        <w:spacing w:before="0"/>
        <w:ind w:firstLine="640" w:firstLineChars="200"/>
        <w:rPr>
          <w:rFonts w:ascii="仿宋_GB2312" w:hAnsi="Times New Roman"/>
          <w:sz w:val="32"/>
        </w:rPr>
      </w:pPr>
      <w:r>
        <w:rPr>
          <w:rFonts w:hint="eastAsia" w:ascii="仿宋_GB2312" w:hAnsi="Times New Roman"/>
          <w:sz w:val="32"/>
        </w:rPr>
        <w:t>（1）美育(32学时、2学分)</w:t>
      </w:r>
    </w:p>
    <w:p w14:paraId="16D7F2A9">
      <w:pPr>
        <w:pStyle w:val="5"/>
        <w:spacing w:before="0"/>
        <w:ind w:firstLine="640" w:firstLineChars="200"/>
        <w:rPr>
          <w:rFonts w:ascii="仿宋_GB2312" w:hAnsi="Times New Roman"/>
          <w:sz w:val="32"/>
        </w:rPr>
      </w:pPr>
      <w:r>
        <w:rPr>
          <w:rFonts w:hint="eastAsia" w:ascii="仿宋_GB2312" w:hAnsi="Times New Roman"/>
          <w:sz w:val="32"/>
        </w:rPr>
        <w:t>本课程是专为建筑装饰工程技术专业学生开设的公共选修课，旨在超越纯粹的技术技能训练，系统性地培育和提升学生核心的审美素养、美学感知力与艺术鉴赏能力。建筑装饰的本质不仅是构筑功能空间，更是塑造承载美学理念与人文精神的环境艺术。在追求高品质人居体验与个性化空间表达的当下，行业亟需兼具精湛技艺与深厚美学底蕴的复合型人才。</w:t>
      </w:r>
    </w:p>
    <w:p w14:paraId="7585040D">
      <w:pPr>
        <w:pStyle w:val="5"/>
        <w:spacing w:before="0"/>
        <w:ind w:firstLine="640" w:firstLineChars="200"/>
        <w:rPr>
          <w:rFonts w:ascii="仿宋_GB2312" w:hAnsi="Times New Roman"/>
          <w:sz w:val="32"/>
        </w:rPr>
      </w:pPr>
      <w:r>
        <w:rPr>
          <w:rFonts w:hint="eastAsia" w:ascii="仿宋_GB2312" w:hAnsi="Times New Roman"/>
          <w:sz w:val="32"/>
        </w:rPr>
        <w:t>本课程将通过融合理论讲授、经典艺术与设计案例分析（涵盖绘画、雕塑、摄影、设计史及建筑美学等）、实地艺术空间考察（美术馆、优秀建筑与室内项目），并结合专业特点的审美实践（如色彩与材质美学分析、空间形式构成感知），引导学生深入理解美学基本原理及其在空间设计中的运用；敏锐感知色彩、尺度、肌理与光影的视觉语言；拓展艺术文化视野，汲取多元风格流派养分；培养批判性审美思维以评价作品的美学价值与人文内涵；最终激发创新设计灵感，将美的感知内化为设计直觉与艺术表现力。同时，注重涵养学生的人文情怀与追求卓越的工匠精神，理解美育对塑造健全人格、提升生活品质的重要意义。</w:t>
      </w:r>
    </w:p>
    <w:p w14:paraId="0AF96295">
      <w:pPr>
        <w:pStyle w:val="5"/>
        <w:spacing w:before="0"/>
        <w:ind w:firstLine="640" w:firstLineChars="200"/>
        <w:rPr>
          <w:rFonts w:ascii="仿宋_GB2312" w:hAnsi="Times New Roman"/>
          <w:sz w:val="32"/>
        </w:rPr>
      </w:pPr>
      <w:r>
        <w:rPr>
          <w:rFonts w:hint="eastAsia" w:ascii="仿宋_GB2312" w:hAnsi="Times New Roman"/>
          <w:sz w:val="32"/>
        </w:rPr>
        <w:t>本课程的核心目标，是为学生未来投身建筑装饰设计、施工管理、材料应用、陈设艺术及方案表达等职业领域，奠定不可或缺的坚实美学基础，使其能够以更高的审美境界、更开阔的文化视野和更富创新活力的姿态，成为创造兼具功能性、艺术性与人文温度的美好空间的行业栋梁。</w:t>
      </w:r>
    </w:p>
    <w:p w14:paraId="1C47AB59">
      <w:pPr>
        <w:pStyle w:val="5"/>
        <w:spacing w:before="0"/>
        <w:ind w:firstLine="640" w:firstLineChars="200"/>
        <w:rPr>
          <w:rFonts w:ascii="仿宋_GB2312" w:hAnsi="Times New Roman"/>
          <w:sz w:val="32"/>
        </w:rPr>
      </w:pPr>
      <w:r>
        <w:rPr>
          <w:rFonts w:hint="eastAsia" w:ascii="仿宋_GB2312" w:hAnsi="Times New Roman"/>
          <w:sz w:val="32"/>
        </w:rPr>
        <w:t>（2）时间管理(16学时、1学分)</w:t>
      </w:r>
    </w:p>
    <w:p w14:paraId="0485382C">
      <w:pPr>
        <w:pStyle w:val="5"/>
        <w:spacing w:before="0"/>
        <w:ind w:firstLine="640" w:firstLineChars="200"/>
        <w:rPr>
          <w:rFonts w:ascii="仿宋_GB2312" w:hAnsi="Times New Roman"/>
          <w:sz w:val="32"/>
        </w:rPr>
      </w:pPr>
      <w:r>
        <w:rPr>
          <w:rFonts w:hint="eastAsia" w:ascii="仿宋_GB2312" w:hAnsi="Times New Roman"/>
          <w:sz w:val="32"/>
        </w:rPr>
        <w:t>本课程聚焦于提升学生时间规划与效能优化的核心能力，通过“理论认知-工具实操-场景应用”三维教学模式，系统构建高效时间管理体系。课程涵盖时间管理基础理论、数字化工具应用、目标拆解与任务优先级排序、碎片化时间整合策略、抗干扰与专注力训练等模块，结合职场案例与校园场景开展实战演练。设置“21天时间管理挑战赛”“个人效能诊断报告”等互动环节，引导学生运用甘特图、番茄工作法等工具制定个性化时间计划，并通过复盘反思优化执行策略。课程旨在帮助学生突破拖延症、低效循环等时间管理困境，培养“目标导向-动态调整-持续迭代”的思维模式，为未来职场中复杂任务的高效推进与个人职业发展的可持续性奠定基础。</w:t>
      </w:r>
    </w:p>
    <w:p w14:paraId="05C8A45D">
      <w:pPr>
        <w:pStyle w:val="5"/>
        <w:spacing w:before="0"/>
        <w:ind w:firstLine="640" w:firstLineChars="200"/>
        <w:rPr>
          <w:rFonts w:ascii="仿宋_GB2312" w:hAnsi="Times New Roman"/>
          <w:sz w:val="32"/>
        </w:rPr>
      </w:pPr>
      <w:r>
        <w:rPr>
          <w:rFonts w:hint="eastAsia" w:ascii="仿宋_GB2312" w:hAnsi="Times New Roman"/>
          <w:sz w:val="32"/>
        </w:rPr>
        <w:t>（3）沟通的艺术(16学时、1学分)</w:t>
      </w:r>
    </w:p>
    <w:p w14:paraId="7D5635FC">
      <w:pPr>
        <w:pStyle w:val="5"/>
        <w:spacing w:before="0"/>
        <w:ind w:firstLine="640" w:firstLineChars="200"/>
        <w:rPr>
          <w:rFonts w:ascii="仿宋_GB2312" w:hAnsi="Times New Roman"/>
          <w:sz w:val="32"/>
        </w:rPr>
      </w:pPr>
      <w:r>
        <w:rPr>
          <w:rFonts w:hint="eastAsia" w:ascii="仿宋_GB2312" w:hAnsi="Times New Roman"/>
          <w:sz w:val="32"/>
        </w:rPr>
        <w:t>本课程旨在通过“理论框架-情境模拟-实践反馈”的递进式学习路径，系统提升学生的人际沟通与职场协作能力。课程涵盖沟通基础理论、倾听与反馈技巧、情绪管理与冲突化解策略、高情商表达公式、多场景沟通应用等核心模块，结合职场真实案例与校园高频场景设计沉浸式角色扮演。课程创新引入“沟通风格测评”“360度反馈工作坊”，帮助学生识别自身沟通模式并针对性优化；设置“即兴演讲挑战”“危机沟通模拟赛”等高强度训练环节，强化临场应变与逻辑说服能力。通过“沟通效能档案”追踪学习成果，助力学生掌握“精准表达-共情倾听-策略性提问”的黄金三角法则，为未来职场中高效协作、客户关系维护及领导力发展奠定关键能力基础。</w:t>
      </w:r>
    </w:p>
    <w:p w14:paraId="6F61F935">
      <w:pPr>
        <w:pStyle w:val="5"/>
        <w:spacing w:before="0"/>
        <w:ind w:firstLine="640" w:firstLineChars="200"/>
        <w:rPr>
          <w:rFonts w:ascii="仿宋_GB2312" w:hAnsi="Times New Roman"/>
          <w:sz w:val="32"/>
        </w:rPr>
      </w:pPr>
      <w:r>
        <w:rPr>
          <w:rFonts w:hint="eastAsia" w:ascii="仿宋_GB2312" w:hAnsi="Times New Roman"/>
          <w:sz w:val="32"/>
        </w:rPr>
        <w:t>（4）“四史”教育(16学时、1学分)</w:t>
      </w:r>
    </w:p>
    <w:p w14:paraId="1CA25F6A">
      <w:pPr>
        <w:pStyle w:val="5"/>
        <w:spacing w:before="0"/>
        <w:ind w:firstLine="640" w:firstLineChars="200"/>
        <w:rPr>
          <w:rFonts w:ascii="仿宋_GB2312" w:hAnsi="Times New Roman"/>
        </w:rPr>
      </w:pPr>
      <w:r>
        <w:rPr>
          <w:rFonts w:hint="eastAsia" w:ascii="仿宋_GB2312" w:hAnsi="Times New Roman"/>
          <w:sz w:val="32"/>
        </w:rPr>
        <w:t>本课程以“党史、新中国史、改革开放史、社会主义发展史”为主线，通过“历史脉络梳理-精神内涵阐释-现实价值转化”三位一体的教学体系，引导学生深刻理解中国共产党领导人民进行革命、建设、改革的奋斗历程与伟大成就。课程采用专题讲授、文献研读、红色基地云参观、历史人物访谈等多元形式，系统解析四史中的重大事件、理论创新与实践经验（如新民主主义革命胜利、社会主义制度确立、改革开放关键节点、新时代中国特色社会主义发展），结合当代青年关注的热点问题（如乡村振兴、科技创新、全球治理）探讨历史启示。设置“四史故事微讲堂”“历史场景沉浸式研讨”等互动环节，鼓励学生从历史中汲取精神力量，培育家国情怀与使命担当。课程强调以史鉴今、知史爱党，助力学生将四史学习成果转化为坚定理想信念、投身民族复兴的行动自觉，为未来职业发展注入历史智慧与价值引领力。</w:t>
      </w:r>
    </w:p>
    <w:p w14:paraId="1C333469">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（二）专业（技能）课程</w:t>
      </w:r>
    </w:p>
    <w:p w14:paraId="736E5DE2">
      <w:pPr>
        <w:overflowPunct w:val="0"/>
        <w:adjustRightInd w:val="0"/>
        <w:ind w:firstLine="643" w:firstLineChars="200"/>
        <w:rPr>
          <w:rFonts w:ascii="仿宋_GB2312"/>
          <w:b/>
          <w:bCs/>
        </w:rPr>
      </w:pPr>
      <w:r>
        <w:rPr>
          <w:rFonts w:hint="eastAsia" w:ascii="仿宋_GB2312"/>
          <w:b/>
          <w:bCs/>
        </w:rPr>
        <w:t>1.专业基础课</w:t>
      </w:r>
    </w:p>
    <w:p w14:paraId="6C149AB7">
      <w:pPr>
        <w:overflowPunct w:val="0"/>
        <w:adjustRightInd w:val="0"/>
        <w:ind w:firstLine="640" w:firstLineChars="200"/>
        <w:rPr>
          <w:rFonts w:ascii="仿宋_GB2312"/>
        </w:rPr>
      </w:pPr>
      <w:r>
        <w:rPr>
          <w:rFonts w:hint="eastAsia" w:ascii="仿宋_GB2312"/>
        </w:rPr>
        <w:t>（1）构成基础(96学时、6学分)</w:t>
      </w:r>
    </w:p>
    <w:p w14:paraId="6D8042CF">
      <w:pPr>
        <w:overflowPunct w:val="0"/>
        <w:adjustRightInd w:val="0"/>
        <w:ind w:firstLine="640" w:firstLineChars="200"/>
        <w:rPr>
          <w:rFonts w:ascii="仿宋_GB2312"/>
        </w:rPr>
      </w:pPr>
      <w:r>
        <w:rPr>
          <w:rFonts w:hint="eastAsia" w:ascii="仿宋_GB2312"/>
        </w:rPr>
        <w:t>本课程旨在培养学生的造型基础能力和审美素养，通过对平面构成、色彩构成、立体构成三大构成原理的学习与实践，使学生掌握形式美的法则和基本造型规律。课程内容包括点、线、面的构成形式，色彩的属性、搭配与情感表达，以及立体形态的创造与空间表现等。通过大量的课堂练习和项目实践，提高学生的创新思维和动手能力，为后续专业课程的学习奠定坚实的造型基础。</w:t>
      </w:r>
    </w:p>
    <w:p w14:paraId="6C8FE16E">
      <w:pPr>
        <w:overflowPunct w:val="0"/>
        <w:adjustRightInd w:val="0"/>
        <w:ind w:firstLine="640" w:firstLineChars="200"/>
        <w:rPr>
          <w:rFonts w:ascii="仿宋_GB2312"/>
        </w:rPr>
      </w:pPr>
      <w:r>
        <w:rPr>
          <w:rFonts w:hint="eastAsia" w:ascii="仿宋_GB2312"/>
        </w:rPr>
        <w:t>（2）建筑装饰制图与识图(64学时、4学分)</w:t>
      </w:r>
    </w:p>
    <w:p w14:paraId="66C817E5">
      <w:pPr>
        <w:ind w:firstLine="640" w:firstLineChars="200"/>
        <w:rPr>
          <w:rFonts w:ascii="仿宋_GB2312"/>
        </w:rPr>
      </w:pPr>
      <w:r>
        <w:rPr>
          <w:rFonts w:hint="eastAsia" w:ascii="仿宋_GB2312"/>
        </w:rPr>
        <w:t>本课程主要教授建筑装饰制图的基本规范和识图方法。学生将学习制图工具的使用，掌握投影原理、制图标准（如建筑制图国家标准）以及建筑装饰工程图的绘制方法，包括平面图、立面图、剖面图、详图等。通过实际案例的分析和绘制练习，使学生能够准确识读和绘制各类建筑装饰工程图纸，具备将设计构思转化为图纸表达的能力，为后续的设计和施工工作提供重要的技术支持。</w:t>
      </w:r>
    </w:p>
    <w:p w14:paraId="25498B6D">
      <w:pPr>
        <w:overflowPunct w:val="0"/>
        <w:adjustRightInd w:val="0"/>
        <w:ind w:firstLine="640" w:firstLineChars="200"/>
        <w:rPr>
          <w:rFonts w:ascii="仿宋_GB2312"/>
        </w:rPr>
      </w:pPr>
      <w:r>
        <w:rPr>
          <w:rFonts w:hint="eastAsia" w:ascii="仿宋_GB2312"/>
        </w:rPr>
        <w:t>（3）建筑装饰表现技法(64学时、4学分)</w:t>
      </w:r>
    </w:p>
    <w:p w14:paraId="1176A945">
      <w:pPr>
        <w:overflowPunct w:val="0"/>
        <w:adjustRightInd w:val="0"/>
        <w:ind w:firstLine="640" w:firstLineChars="200"/>
        <w:rPr>
          <w:rFonts w:ascii="仿宋_GB2312"/>
        </w:rPr>
      </w:pPr>
      <w:r>
        <w:rPr>
          <w:rFonts w:hint="eastAsia" w:ascii="仿宋_GB2312"/>
        </w:rPr>
        <w:t>本课程着重培养学生的建筑装饰设计表现能力，使学生掌握多种表现技法，能够生动、准确地表达设计意图。课程内容包括手绘表现技法（如钢笔画、水彩画、马克笔画等）。通过理论讲解、示范教学和实践练习，学生将学会运用不同的表现工具和材料，从不同的角度和风格展示建筑装饰设计方案，提高设计方案的沟通效果和说服力。</w:t>
      </w:r>
    </w:p>
    <w:p w14:paraId="10487949">
      <w:pPr>
        <w:overflowPunct w:val="0"/>
        <w:adjustRightInd w:val="0"/>
        <w:ind w:firstLine="640" w:firstLineChars="200"/>
        <w:rPr>
          <w:rFonts w:ascii="仿宋_GB2312"/>
        </w:rPr>
      </w:pPr>
      <w:r>
        <w:rPr>
          <w:rFonts w:hint="eastAsia" w:ascii="仿宋_GB2312"/>
        </w:rPr>
        <w:t>（4）计算机辅助设计CAD(64学时、4学分)</w:t>
      </w:r>
    </w:p>
    <w:p w14:paraId="4761A85B">
      <w:pPr>
        <w:ind w:firstLine="640" w:firstLineChars="200"/>
        <w:rPr>
          <w:rFonts w:ascii="仿宋_GB2312"/>
        </w:rPr>
      </w:pPr>
      <w:r>
        <w:rPr>
          <w:rFonts w:hint="eastAsia" w:ascii="仿宋_GB2312"/>
        </w:rPr>
        <w:t>本课程是建筑装饰设计专业的重要工具课程，主要介绍AutoCAD软件在建筑装饰设计中的应用。学生将学习CAD软件的基本操作、绘图命令、编辑命令以及图层、标注、图块等高级功能的使用。通过实际项目的绘制练习，如绘制建筑装饰平面图、立面图、剖面图等，使学生能够熟练运用CAD软件进行精确的绘图和设计，提高设计效率和质量，为后续的设计和施工工作提供准确的数字化图纸。</w:t>
      </w:r>
    </w:p>
    <w:p w14:paraId="088485CD">
      <w:pPr>
        <w:overflowPunct w:val="0"/>
        <w:adjustRightInd w:val="0"/>
        <w:ind w:firstLine="640" w:firstLineChars="200"/>
        <w:rPr>
          <w:rFonts w:ascii="仿宋_GB2312"/>
        </w:rPr>
      </w:pPr>
      <w:r>
        <w:rPr>
          <w:rFonts w:hint="eastAsia" w:ascii="仿宋_GB2312"/>
        </w:rPr>
        <w:t>（5）人体工程学(64学时、4学分)</w:t>
      </w:r>
    </w:p>
    <w:p w14:paraId="5F0DBBAC">
      <w:pPr>
        <w:ind w:firstLine="640" w:firstLineChars="200"/>
        <w:rPr>
          <w:rFonts w:ascii="仿宋_GB2312"/>
        </w:rPr>
      </w:pPr>
      <w:r>
        <w:rPr>
          <w:rFonts w:hint="eastAsia" w:ascii="仿宋_GB2312"/>
        </w:rPr>
        <w:t>本课程主要研究人与环境之间的相互关系，将人体测量学、生理学、心理学等知识应用于建筑装饰设计中。课程内容包括人体尺寸、人体动作范围、人的感知与认知等方面的知识，以及如何根据人体工程学原理进行室内空间设计、家具设计、照明设计等。通过案例分析和实践项目，使学生能够运用人体工程学知识优化设计方案，提高空间的舒适性、安全性和实用性，满足人们的使用需求。</w:t>
      </w:r>
    </w:p>
    <w:p w14:paraId="2CE5AA26">
      <w:pPr>
        <w:overflowPunct w:val="0"/>
        <w:adjustRightInd w:val="0"/>
        <w:ind w:firstLine="640" w:firstLineChars="200"/>
        <w:rPr>
          <w:rFonts w:ascii="仿宋_GB2312"/>
        </w:rPr>
      </w:pPr>
      <w:r>
        <w:rPr>
          <w:rFonts w:hint="eastAsia" w:ascii="仿宋_GB2312"/>
        </w:rPr>
        <w:t>（6）建筑装饰材料与工艺(64学时、4学分)</w:t>
      </w:r>
    </w:p>
    <w:p w14:paraId="01BD4688">
      <w:pPr>
        <w:overflowPunct w:val="0"/>
        <w:adjustRightInd w:val="0"/>
        <w:ind w:firstLine="640" w:firstLineChars="200"/>
        <w:rPr>
          <w:rFonts w:ascii="仿宋_GB2312"/>
        </w:rPr>
      </w:pPr>
      <w:r>
        <w:rPr>
          <w:rFonts w:hint="eastAsia" w:ascii="仿宋_GB2312"/>
        </w:rPr>
        <w:t>本课程旨在使学生了解建筑装饰材料的种类、性能、特点和应用范围，掌握建筑装饰施工的基本工艺和流程。课程内容包括常见建筑装饰材料（如木材、石材、陶瓷、金属、玻璃、涂料等）的性能、规格、选购方法以及施工工艺（如墙面装饰、地面装饰、顶棚装饰等）。通过实地参观材料市场和施工现场，以及进行材料实验和工艺操作练习，使学生能够合理选用装饰材料，熟悉施工工艺，为设计方案的实施提供技术支持。</w:t>
      </w:r>
    </w:p>
    <w:p w14:paraId="554770E6">
      <w:pPr>
        <w:overflowPunct w:val="0"/>
        <w:adjustRightInd w:val="0"/>
        <w:ind w:firstLine="640" w:firstLineChars="200"/>
        <w:rPr>
          <w:rFonts w:ascii="仿宋_GB2312"/>
        </w:rPr>
      </w:pPr>
      <w:r>
        <w:rPr>
          <w:rFonts w:hint="eastAsia" w:ascii="仿宋_GB2312"/>
        </w:rPr>
        <w:t>（7）建筑构造(64学时、4学分)</w:t>
      </w:r>
    </w:p>
    <w:p w14:paraId="30C308D1">
      <w:pPr>
        <w:overflowPunct w:val="0"/>
        <w:adjustRightInd w:val="0"/>
        <w:ind w:firstLine="640" w:firstLineChars="200"/>
        <w:rPr>
          <w:rFonts w:ascii="仿宋_GB2312"/>
        </w:rPr>
      </w:pPr>
      <w:r>
        <w:rPr>
          <w:rFonts w:hint="eastAsia" w:ascii="仿宋_GB2312"/>
        </w:rPr>
        <w:t>本课程主要介绍建筑各组成部分的构造原理和做法，使学生了解建筑的基本构造体系，掌握建筑装饰与建筑主体结构之间的关系。课程内容包括基础与地下室、墙体、楼地层、楼梯、屋顶、门窗等建筑构造的基本知识，以及建筑装饰构造（如墙面装饰构造、地面装饰构造、顶棚装饰构造等）的原理和做法。通过理论讲解、图纸分析和模型制作等教学环节，使学生能够理解建筑构造的原理，具备分析和解决建筑装饰构造问题的能力。</w:t>
      </w:r>
    </w:p>
    <w:p w14:paraId="4535FB90">
      <w:pPr>
        <w:overflowPunct w:val="0"/>
        <w:adjustRightInd w:val="0"/>
        <w:ind w:firstLine="640" w:firstLineChars="200"/>
        <w:rPr>
          <w:rFonts w:ascii="仿宋_GB2312"/>
        </w:rPr>
      </w:pPr>
      <w:r>
        <w:rPr>
          <w:rFonts w:hint="eastAsia" w:ascii="仿宋_GB2312"/>
        </w:rPr>
        <w:t>（8）计算机辅助设计3DMAX(64学时、4学分)</w:t>
      </w:r>
    </w:p>
    <w:p w14:paraId="4300A1A6">
      <w:pPr>
        <w:overflowPunct w:val="0"/>
        <w:adjustRightInd w:val="0"/>
        <w:ind w:firstLine="640" w:firstLineChars="200"/>
        <w:rPr>
          <w:rFonts w:ascii="仿宋_GB2312"/>
        </w:rPr>
      </w:pPr>
      <w:r>
        <w:rPr>
          <w:rFonts w:hint="eastAsia" w:ascii="仿宋_GB2312"/>
        </w:rPr>
        <w:t>本课程是建筑装饰设计专业的高级表现课程，主要介绍3DMAX软件在建筑装饰效果图制作中的应用。学生将学习3DMAX软件的基本操作、建模技术、材质编辑、灯光设置、渲染输出等知识。通过实际项目的制作练习，如室内外建筑装饰效果图的制作，使学生能够熟练运用3DMAX软件创建逼真的三维模型，设置合理的材质和灯光效果，渲染出高质量的效果图，为设计方案的展示和推广提供有力的支持。</w:t>
      </w:r>
    </w:p>
    <w:p w14:paraId="0A462B15">
      <w:pPr>
        <w:overflowPunct w:val="0"/>
        <w:adjustRightInd w:val="0"/>
        <w:ind w:firstLine="643" w:firstLineChars="200"/>
        <w:rPr>
          <w:rFonts w:ascii="仿宋_GB2312"/>
          <w:b/>
          <w:bCs/>
        </w:rPr>
      </w:pPr>
      <w:r>
        <w:rPr>
          <w:rFonts w:hint="eastAsia" w:ascii="仿宋_GB2312"/>
          <w:b/>
          <w:bCs/>
        </w:rPr>
        <w:t>2.专业核心课</w:t>
      </w:r>
    </w:p>
    <w:p w14:paraId="40EF8CEF">
      <w:pPr>
        <w:overflowPunct w:val="0"/>
        <w:adjustRightInd w:val="0"/>
        <w:ind w:firstLine="640" w:firstLineChars="200"/>
        <w:rPr>
          <w:rFonts w:ascii="仿宋_GB2312"/>
        </w:rPr>
      </w:pPr>
      <w:r>
        <w:rPr>
          <w:rFonts w:hint="eastAsia" w:ascii="仿宋_GB2312"/>
        </w:rPr>
        <w:t>（1）建筑装饰工程项目管理(64学时、4学分)</w:t>
      </w:r>
    </w:p>
    <w:p w14:paraId="40FE9187">
      <w:pPr>
        <w:overflowPunct w:val="0"/>
        <w:adjustRightInd w:val="0"/>
        <w:ind w:firstLine="640" w:firstLineChars="200"/>
        <w:rPr>
          <w:rFonts w:ascii="仿宋_GB2312"/>
        </w:rPr>
      </w:pPr>
      <w:r>
        <w:rPr>
          <w:rFonts w:hint="eastAsia" w:ascii="仿宋_GB2312"/>
        </w:rPr>
        <w:t>本课程主要介绍建筑装饰工程项目管理的基本理论和方法，使学生了解建筑装饰工程项目的全过程管理，包括项目策划、招投标、合同管理、进度管理、质量管理、成本管理、安全管理等方面的内容。通过案例分析和实践项目，使学生能够运用项目管理知识对建筑装饰工程项目进行有效地组织、协调和控制，确保项目按时、按质、按量完成，提高项目的经济效益和社会效益。</w:t>
      </w:r>
    </w:p>
    <w:p w14:paraId="0121C6AE">
      <w:pPr>
        <w:overflowPunct w:val="0"/>
        <w:adjustRightInd w:val="0"/>
        <w:ind w:firstLine="640" w:firstLineChars="200"/>
        <w:rPr>
          <w:rFonts w:ascii="仿宋_GB2312"/>
        </w:rPr>
      </w:pPr>
      <w:r>
        <w:rPr>
          <w:rFonts w:hint="eastAsia" w:ascii="仿宋_GB2312"/>
        </w:rPr>
        <w:t>（2）建筑装饰装修施工技术(64学时、4学分)</w:t>
      </w:r>
    </w:p>
    <w:p w14:paraId="07CFC480">
      <w:pPr>
        <w:overflowPunct w:val="0"/>
        <w:adjustRightInd w:val="0"/>
        <w:ind w:firstLine="640" w:firstLineChars="200"/>
        <w:rPr>
          <w:rFonts w:hint="eastAsia" w:ascii="仿宋_GB2312" w:eastAsia="仿宋_GB2312"/>
          <w:lang w:eastAsia="zh-CN"/>
        </w:rPr>
      </w:pPr>
      <w:r>
        <w:rPr>
          <w:rFonts w:hint="eastAsia" w:ascii="仿宋_GB2312"/>
        </w:rPr>
        <w:t>本课程是建筑装饰设计专业的核心实践课程，主要介绍建筑装饰装修施工的工艺流程、技术要点和质量标准。课程内容包括墙面装饰施工、地面装饰施工、顶棚装饰施工、门窗安装施工、细部装饰施工等方面的知识和技能。通过施工现场参观、实际操作练习和案例分析，使学生能够熟练掌握建筑装饰装修施工的基本技能，具备解决施工过程中常见问题的能力，为从事建筑装饰施工管理工作打下坚实的基础。</w:t>
      </w:r>
    </w:p>
    <w:p w14:paraId="48B21A53">
      <w:pPr>
        <w:overflowPunct w:val="0"/>
        <w:adjustRightInd w:val="0"/>
        <w:ind w:firstLine="640" w:firstLineChars="200"/>
        <w:rPr>
          <w:rFonts w:ascii="仿宋_GB2312"/>
        </w:rPr>
      </w:pPr>
      <w:r>
        <w:rPr>
          <w:rFonts w:hint="eastAsia" w:ascii="仿宋_GB2312"/>
        </w:rPr>
        <w:t>（3）建筑装饰设计(128学时、8学分)</w:t>
      </w:r>
    </w:p>
    <w:p w14:paraId="73A8AD7D">
      <w:pPr>
        <w:ind w:firstLine="640" w:firstLineChars="200"/>
        <w:rPr>
          <w:rFonts w:ascii="仿宋_GB2312"/>
        </w:rPr>
      </w:pPr>
      <w:r>
        <w:rPr>
          <w:rFonts w:hint="eastAsia" w:ascii="仿宋_GB2312"/>
        </w:rPr>
        <w:t>本课程是建筑装饰设计专业的核心课程，旨在培养学生的建筑装饰设计能力和创新思维。课程内容包括建筑装饰设计的基本原理、设计方法、设计程序以及不同类型建筑（如住宅、商业空间、办公空间、酒店空间等）的装饰设计要点。通过实际项目的设计实践，学生将学会从项目调研、方案设计、方案深化到施工图绘制的全过程设计方法，提高设计方案的创意性、实用性和可行性，为未来从事建筑装饰设计工作做好准备。</w:t>
      </w:r>
    </w:p>
    <w:p w14:paraId="291499EF">
      <w:pPr>
        <w:overflowPunct w:val="0"/>
        <w:adjustRightInd w:val="0"/>
        <w:ind w:firstLine="640" w:firstLineChars="200"/>
        <w:rPr>
          <w:rFonts w:ascii="仿宋_GB2312"/>
        </w:rPr>
      </w:pPr>
      <w:r>
        <w:rPr>
          <w:rFonts w:hint="eastAsia" w:ascii="仿宋_GB2312"/>
        </w:rPr>
        <w:t>（4）建筑装饰工程计量与计价(64学时、4学分)</w:t>
      </w:r>
    </w:p>
    <w:p w14:paraId="166233AD">
      <w:pPr>
        <w:overflowPunct w:val="0"/>
        <w:adjustRightInd w:val="0"/>
        <w:ind w:firstLine="640" w:firstLineChars="200"/>
        <w:rPr>
          <w:rFonts w:ascii="仿宋_GB2312"/>
        </w:rPr>
      </w:pPr>
      <w:r>
        <w:rPr>
          <w:rFonts w:hint="eastAsia" w:ascii="仿宋_GB2312"/>
        </w:rPr>
        <w:t>本课程主要介绍建筑装饰工程计量与计价的基本原理和方法，使学生掌握建筑装饰工程量的计算规则和计价依据，能够准确编制建筑装饰工程的预算和结算。课程内容包括建筑装饰工程定额的应用、工程量清单计价方法、费用计算等方面的知识。通过实际案例的分析和计算练习，使学生能够熟练运用计量与计价知识进行工程费用的估算和控制，为建筑装饰工程的经济管理提供技术支持。</w:t>
      </w:r>
    </w:p>
    <w:p w14:paraId="5065431F">
      <w:pPr>
        <w:overflowPunct w:val="0"/>
        <w:adjustRightInd w:val="0"/>
        <w:ind w:firstLine="640" w:firstLineChars="200"/>
        <w:rPr>
          <w:rFonts w:ascii="仿宋_GB2312"/>
        </w:rPr>
      </w:pPr>
      <w:r>
        <w:rPr>
          <w:rFonts w:hint="eastAsia" w:ascii="仿宋_GB2312"/>
        </w:rPr>
        <w:t>（5）建筑装饰施工图绘制与深化设计(64学时、4学分)</w:t>
      </w:r>
    </w:p>
    <w:p w14:paraId="57CCDCD8">
      <w:pPr>
        <w:overflowPunct w:val="0"/>
        <w:adjustRightInd w:val="0"/>
        <w:ind w:firstLine="640" w:firstLineChars="200"/>
        <w:rPr>
          <w:rFonts w:ascii="仿宋_GB2312"/>
        </w:rPr>
      </w:pPr>
      <w:r>
        <w:rPr>
          <w:rFonts w:hint="eastAsia" w:ascii="仿宋_GB2312"/>
        </w:rPr>
        <w:t>本课程是在建筑装饰制图与识图课程的基础上，进一步深化学生对建筑装饰施工图的理解和绘制能力。课程内容包括建筑装饰施工图的规范要求、详图绘制、节点设计以及施工图的深化设计方法。通过实际项目的设计实践，学生将学会根据设计方案和施工要求，绘制详细、准确的施工图纸，并对施工图进行深化设计，解决施工过程中的技术问题，确保施工的顺利进行。</w:t>
      </w:r>
    </w:p>
    <w:p w14:paraId="6941297A">
      <w:pPr>
        <w:overflowPunct w:val="0"/>
        <w:adjustRightInd w:val="0"/>
        <w:ind w:firstLine="640" w:firstLineChars="200"/>
        <w:rPr>
          <w:rFonts w:ascii="仿宋_GB2312"/>
        </w:rPr>
      </w:pPr>
      <w:r>
        <w:rPr>
          <w:rFonts w:hint="eastAsia" w:ascii="仿宋_GB2312"/>
        </w:rPr>
        <w:t>（6）装饰艺术设计（软装设计）(64学时、4学分)</w:t>
      </w:r>
    </w:p>
    <w:p w14:paraId="03E11374">
      <w:pPr>
        <w:ind w:firstLine="640" w:firstLineChars="200"/>
        <w:rPr>
          <w:rFonts w:ascii="仿宋_GB2312"/>
        </w:rPr>
      </w:pPr>
      <w:r>
        <w:rPr>
          <w:rFonts w:hint="eastAsia" w:ascii="仿宋_GB2312"/>
        </w:rPr>
        <w:t>本课程主要介绍装饰艺术设计（软装设计）的基本概念、设计原则和方法，使学生了解软装元素（如家具、灯具、窗帘、地毯、装饰品等）的种类、风格和搭配技巧。课程内容包括软装设计的流程、空间规划、色彩搭配、材质选择等方面的知识。通过实际项目的设计实践，学生将学会运用软装设计知识为建筑空间营造出独特的氛围和风格，提高空间的美观性和舒适性。</w:t>
      </w:r>
    </w:p>
    <w:p w14:paraId="6CB3EC5B">
      <w:pPr>
        <w:overflowPunct w:val="0"/>
        <w:adjustRightInd w:val="0"/>
        <w:ind w:firstLine="643" w:firstLineChars="200"/>
        <w:rPr>
          <w:rFonts w:ascii="仿宋_GB2312"/>
          <w:b/>
          <w:bCs/>
        </w:rPr>
      </w:pPr>
      <w:r>
        <w:rPr>
          <w:rFonts w:hint="eastAsia" w:ascii="仿宋_GB2312"/>
          <w:b/>
          <w:bCs/>
        </w:rPr>
        <w:t>3.专业拓展课</w:t>
      </w:r>
    </w:p>
    <w:p w14:paraId="4D7F4722">
      <w:pPr>
        <w:overflowPunct w:val="0"/>
        <w:adjustRightInd w:val="0"/>
        <w:ind w:firstLine="640" w:firstLineChars="200"/>
        <w:rPr>
          <w:rFonts w:ascii="仿宋_GB2312"/>
        </w:rPr>
      </w:pPr>
      <w:r>
        <w:rPr>
          <w:rFonts w:hint="eastAsia" w:ascii="仿宋_GB2312"/>
        </w:rPr>
        <w:t>（1）建筑装饰简史(64学时、4学分)</w:t>
      </w:r>
    </w:p>
    <w:p w14:paraId="26D8C8BB">
      <w:pPr>
        <w:overflowPunct w:val="0"/>
        <w:adjustRightInd w:val="0"/>
        <w:ind w:firstLine="640" w:firstLineChars="200"/>
        <w:rPr>
          <w:rFonts w:ascii="仿宋_GB2312"/>
        </w:rPr>
      </w:pPr>
      <w:r>
        <w:rPr>
          <w:rFonts w:hint="eastAsia" w:ascii="仿宋_GB2312"/>
        </w:rPr>
        <w:t>本课程主要介绍建筑装饰发展的历史脉络，从古代到现代，不同时期、不同地域的建筑装饰风格、特点和文化内涵。课程内容包括中国传统建筑装饰、西方建筑装饰的发展历程以及不同文化背景下的建筑装饰艺术。通过学习建筑装饰简史，学生能够拓宽文化视野，了解建筑装饰艺术的发展规律和演变趋势，为现代建筑装饰设计提供历史借鉴和文化底蕴。</w:t>
      </w:r>
    </w:p>
    <w:p w14:paraId="65997E8E">
      <w:pPr>
        <w:overflowPunct w:val="0"/>
        <w:adjustRightInd w:val="0"/>
        <w:ind w:firstLine="640" w:firstLineChars="200"/>
        <w:rPr>
          <w:rFonts w:ascii="仿宋_GB2312"/>
        </w:rPr>
      </w:pPr>
      <w:r>
        <w:rPr>
          <w:rFonts w:hint="eastAsia" w:ascii="仿宋_GB2312"/>
        </w:rPr>
        <w:t>（2）适老化装饰设计(64学时、4学分)</w:t>
      </w:r>
    </w:p>
    <w:p w14:paraId="4C98F882">
      <w:pPr>
        <w:ind w:firstLine="640" w:firstLineChars="200"/>
        <w:rPr>
          <w:rFonts w:ascii="仿宋_GB2312"/>
        </w:rPr>
      </w:pPr>
      <w:r>
        <w:rPr>
          <w:rFonts w:hint="eastAsia" w:ascii="仿宋_GB2312"/>
        </w:rPr>
        <w:t>本课程针对老龄化社会的需求，介绍适老化装饰设计的理念、原则和方法。课程内容包括老年人的生理和心理特点、适老化空间的功能需求、无障碍设计、安全防护设计以及适老化家具和装饰品的选择等方面的知识。通过实际项目的设计实践，学生将学会为老年人设计出安全、舒适、便捷的居住和活动空间，提高老年人的生活质量。</w:t>
      </w:r>
    </w:p>
    <w:p w14:paraId="238274C9">
      <w:pPr>
        <w:overflowPunct w:val="0"/>
        <w:adjustRightInd w:val="0"/>
        <w:ind w:firstLine="640" w:firstLineChars="200"/>
        <w:rPr>
          <w:rFonts w:ascii="仿宋_GB2312"/>
        </w:rPr>
      </w:pPr>
      <w:r>
        <w:rPr>
          <w:rFonts w:hint="eastAsia" w:ascii="仿宋_GB2312"/>
        </w:rPr>
        <w:t>（3）建筑装饰幕墙施工技术(64学时、4学分)</w:t>
      </w:r>
    </w:p>
    <w:p w14:paraId="5EC70987">
      <w:pPr>
        <w:ind w:firstLine="640" w:firstLineChars="200"/>
        <w:rPr>
          <w:rFonts w:ascii="仿宋_GB2312"/>
        </w:rPr>
      </w:pPr>
      <w:r>
        <w:rPr>
          <w:rFonts w:hint="eastAsia" w:ascii="仿宋_GB2312"/>
        </w:rPr>
        <w:t>本课程主要介绍建筑装饰幕墙的分类、构造、施工工艺和质量验收标准。课程内容包括玻璃幕墙、石材幕墙、金属幕墙等常见幕墙的施工技术和要点，以及幕墙工程的安全管理和质量控制。通过施工现场参观和实际操作练习，使学生了解建筑装饰幕墙施工的特殊性，掌握幕墙施工的基本技能，为从事建筑装饰幕墙施工和管理工作提供技术支持。</w:t>
      </w:r>
    </w:p>
    <w:p w14:paraId="14C556F6">
      <w:pPr>
        <w:overflowPunct w:val="0"/>
        <w:adjustRightInd w:val="0"/>
        <w:ind w:firstLine="640" w:firstLineChars="200"/>
        <w:rPr>
          <w:rFonts w:ascii="仿宋_GB2312"/>
        </w:rPr>
      </w:pPr>
      <w:r>
        <w:rPr>
          <w:rFonts w:hint="eastAsia" w:ascii="仿宋_GB2312"/>
        </w:rPr>
        <w:t>（4）景观设计(64学时、4学分)</w:t>
      </w:r>
    </w:p>
    <w:p w14:paraId="71A5E9D0">
      <w:pPr>
        <w:ind w:firstLine="640" w:firstLineChars="200"/>
        <w:rPr>
          <w:rFonts w:ascii="仿宋_GB2312"/>
        </w:rPr>
      </w:pPr>
      <w:r>
        <w:rPr>
          <w:rFonts w:hint="eastAsia" w:ascii="仿宋_GB2312"/>
        </w:rPr>
        <w:t>本课程主要介绍景观设计的基本理论和方法，使学生了解景观设计的要素、原则和流程，掌握景观设计的表现技法。课程内容包括景观规划、植物配置、水景设计、小品设计等方面的知识。通过实际项目的设计实践，学生将学会从场地分析、方案设计到施工图绘制的全过程景观设计方法，为建筑空间与周边环境的融合提供设计思路和方案。</w:t>
      </w:r>
    </w:p>
    <w:p w14:paraId="0507D796">
      <w:pPr>
        <w:numPr>
          <w:ilvl w:val="0"/>
          <w:numId w:val="2"/>
        </w:numPr>
        <w:overflowPunct w:val="0"/>
        <w:adjustRightInd w:val="0"/>
        <w:ind w:firstLine="640" w:firstLineChars="200"/>
        <w:rPr>
          <w:rFonts w:eastAsia="黑体"/>
          <w:szCs w:val="32"/>
        </w:rPr>
      </w:pPr>
      <w:r>
        <w:rPr>
          <w:rFonts w:hint="eastAsia" w:eastAsia="黑体"/>
          <w:szCs w:val="32"/>
        </w:rPr>
        <w:t>教学进程总体安排</w:t>
      </w:r>
    </w:p>
    <w:p w14:paraId="18E65542">
      <w:pPr>
        <w:numPr>
          <w:ilvl w:val="0"/>
          <w:numId w:val="3"/>
        </w:num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教学进程安排表</w:t>
      </w:r>
    </w:p>
    <w:p w14:paraId="57618E8E">
      <w:pPr>
        <w:overflowPunct w:val="0"/>
        <w:adjustRightInd w:val="0"/>
        <w:spacing w:before="156" w:beforeLines="50" w:after="156" w:afterLines="50" w:line="440" w:lineRule="exact"/>
        <w:jc w:val="center"/>
        <w:rPr>
          <w:rFonts w:hint="eastAsia" w:ascii="仿宋_GB2312" w:hAnsi="仿宋_GB2312" w:cs="仿宋_GB2312"/>
          <w:b/>
          <w:bCs/>
          <w:sz w:val="28"/>
          <w:szCs w:val="28"/>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3</w:t>
      </w:r>
      <w:r>
        <w:rPr>
          <w:rFonts w:hint="eastAsia" w:ascii="仿宋_GB2312" w:hAnsi="仿宋_GB2312" w:cs="仿宋_GB2312"/>
          <w:b/>
          <w:bCs/>
          <w:sz w:val="28"/>
          <w:szCs w:val="28"/>
        </w:rPr>
        <w:t>建筑装饰工程技术专业教学进程安排表</w:t>
      </w:r>
    </w:p>
    <w:tbl>
      <w:tblPr>
        <w:tblStyle w:val="10"/>
        <w:tblpPr w:leftFromText="180" w:rightFromText="180" w:vertAnchor="text" w:horzAnchor="page" w:tblpXSpec="center" w:tblpY="593"/>
        <w:tblOverlap w:val="never"/>
        <w:tblW w:w="11350" w:type="dxa"/>
        <w:jc w:val="center"/>
        <w:tblLayout w:type="fixed"/>
        <w:tblCellMar>
          <w:top w:w="0" w:type="dxa"/>
          <w:left w:w="108" w:type="dxa"/>
          <w:bottom w:w="0" w:type="dxa"/>
          <w:right w:w="108" w:type="dxa"/>
        </w:tblCellMar>
      </w:tblPr>
      <w:tblGrid>
        <w:gridCol w:w="397"/>
        <w:gridCol w:w="528"/>
        <w:gridCol w:w="397"/>
        <w:gridCol w:w="856"/>
        <w:gridCol w:w="3416"/>
        <w:gridCol w:w="536"/>
        <w:gridCol w:w="377"/>
        <w:gridCol w:w="456"/>
        <w:gridCol w:w="536"/>
        <w:gridCol w:w="536"/>
        <w:gridCol w:w="536"/>
        <w:gridCol w:w="463"/>
        <w:gridCol w:w="410"/>
        <w:gridCol w:w="53"/>
        <w:gridCol w:w="463"/>
        <w:gridCol w:w="366"/>
        <w:gridCol w:w="97"/>
        <w:gridCol w:w="463"/>
        <w:gridCol w:w="464"/>
      </w:tblGrid>
      <w:tr w14:paraId="5CA03698">
        <w:tblPrEx>
          <w:tblCellMar>
            <w:top w:w="0" w:type="dxa"/>
            <w:left w:w="108" w:type="dxa"/>
            <w:bottom w:w="0" w:type="dxa"/>
            <w:right w:w="108" w:type="dxa"/>
          </w:tblCellMar>
        </w:tblPrEx>
        <w:trPr>
          <w:trHeight w:val="318" w:hRule="atLeast"/>
          <w:jc w:val="center"/>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A6C5A9">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性质</w:t>
            </w: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F9C9B3">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类别</w:t>
            </w:r>
          </w:p>
        </w:tc>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BBA1AF">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序号</w:t>
            </w:r>
          </w:p>
        </w:tc>
        <w:tc>
          <w:tcPr>
            <w:tcW w:w="8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367F40">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课程代码</w:t>
            </w:r>
          </w:p>
        </w:tc>
        <w:tc>
          <w:tcPr>
            <w:tcW w:w="34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BCC1CC">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课程名称</w:t>
            </w:r>
          </w:p>
        </w:tc>
        <w:tc>
          <w:tcPr>
            <w:tcW w:w="5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637937">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考试/考查</w:t>
            </w:r>
          </w:p>
        </w:tc>
        <w:tc>
          <w:tcPr>
            <w:tcW w:w="3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2DFF1B">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课程类型</w:t>
            </w:r>
          </w:p>
        </w:tc>
        <w:tc>
          <w:tcPr>
            <w:tcW w:w="20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DA09DA2">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学时和学分</w:t>
            </w:r>
          </w:p>
        </w:tc>
        <w:tc>
          <w:tcPr>
            <w:tcW w:w="277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5CBF5C3">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周学时</w:t>
            </w:r>
          </w:p>
        </w:tc>
      </w:tr>
      <w:tr w14:paraId="7FCCF1F4">
        <w:tblPrEx>
          <w:tblCellMar>
            <w:top w:w="0" w:type="dxa"/>
            <w:left w:w="108" w:type="dxa"/>
            <w:bottom w:w="0" w:type="dxa"/>
            <w:right w:w="108" w:type="dxa"/>
          </w:tblCellMar>
        </w:tblPrEx>
        <w:trPr>
          <w:trHeight w:val="318"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5B4F9F">
            <w:pPr>
              <w:jc w:val="center"/>
              <w:rPr>
                <w:rFonts w:hint="eastAsia" w:ascii="宋体" w:hAnsi="宋体" w:eastAsia="宋体" w:cs="宋体"/>
                <w:b/>
                <w:bCs/>
                <w:color w:val="000000"/>
                <w:sz w:val="18"/>
                <w:szCs w:val="18"/>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0A378B">
            <w:pPr>
              <w:jc w:val="center"/>
              <w:rPr>
                <w:rFonts w:hint="eastAsia" w:ascii="宋体" w:hAnsi="宋体" w:eastAsia="宋体" w:cs="宋体"/>
                <w:b/>
                <w:bCs/>
                <w:color w:val="000000"/>
                <w:sz w:val="18"/>
                <w:szCs w:val="18"/>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018C7E">
            <w:pPr>
              <w:jc w:val="center"/>
              <w:rPr>
                <w:rFonts w:hint="eastAsia" w:ascii="宋体" w:hAnsi="宋体" w:eastAsia="宋体" w:cs="宋体"/>
                <w:b/>
                <w:bCs/>
                <w:color w:val="000000"/>
                <w:sz w:val="18"/>
                <w:szCs w:val="18"/>
              </w:rPr>
            </w:pPr>
          </w:p>
        </w:tc>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776BB4">
            <w:pPr>
              <w:jc w:val="center"/>
              <w:rPr>
                <w:rFonts w:hint="eastAsia" w:ascii="宋体" w:hAnsi="宋体" w:eastAsia="宋体" w:cs="宋体"/>
                <w:b/>
                <w:bCs/>
                <w:color w:val="000000"/>
                <w:sz w:val="18"/>
                <w:szCs w:val="18"/>
              </w:rPr>
            </w:pPr>
          </w:p>
        </w:tc>
        <w:tc>
          <w:tcPr>
            <w:tcW w:w="34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6BBF7F">
            <w:pPr>
              <w:jc w:val="center"/>
              <w:rPr>
                <w:rFonts w:hint="eastAsia" w:ascii="宋体" w:hAnsi="宋体" w:eastAsia="宋体" w:cs="宋体"/>
                <w:b/>
                <w:bCs/>
                <w:color w:val="000000"/>
                <w:sz w:val="18"/>
                <w:szCs w:val="18"/>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9E1C37">
            <w:pPr>
              <w:jc w:val="center"/>
              <w:rPr>
                <w:rFonts w:hint="eastAsia" w:ascii="宋体" w:hAnsi="宋体" w:eastAsia="宋体" w:cs="宋体"/>
                <w:b/>
                <w:bCs/>
                <w:color w:val="000000"/>
                <w:sz w:val="16"/>
                <w:szCs w:val="16"/>
              </w:rPr>
            </w:pPr>
          </w:p>
        </w:tc>
        <w:tc>
          <w:tcPr>
            <w:tcW w:w="3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AD42D9">
            <w:pPr>
              <w:jc w:val="center"/>
              <w:rPr>
                <w:rFonts w:hint="eastAsia" w:ascii="宋体" w:hAnsi="宋体" w:eastAsia="宋体" w:cs="宋体"/>
                <w:b/>
                <w:bCs/>
                <w:color w:val="000000"/>
                <w:sz w:val="16"/>
                <w:szCs w:val="16"/>
              </w:rPr>
            </w:pPr>
          </w:p>
        </w:tc>
        <w:tc>
          <w:tcPr>
            <w:tcW w:w="4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EA42A5">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学分</w:t>
            </w:r>
          </w:p>
        </w:tc>
        <w:tc>
          <w:tcPr>
            <w:tcW w:w="5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0B762E">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总学时</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C18C12">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其中</w:t>
            </w:r>
          </w:p>
        </w:tc>
        <w:tc>
          <w:tcPr>
            <w:tcW w:w="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275259">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第一学年</w:t>
            </w:r>
          </w:p>
        </w:tc>
        <w:tc>
          <w:tcPr>
            <w:tcW w:w="8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C8F08EE">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第二学年</w:t>
            </w:r>
          </w:p>
        </w:tc>
        <w:tc>
          <w:tcPr>
            <w:tcW w:w="10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656822E">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第三学年</w:t>
            </w:r>
          </w:p>
        </w:tc>
      </w:tr>
      <w:tr w14:paraId="7B386DA0">
        <w:tblPrEx>
          <w:tblCellMar>
            <w:top w:w="0" w:type="dxa"/>
            <w:left w:w="108" w:type="dxa"/>
            <w:bottom w:w="0" w:type="dxa"/>
            <w:right w:w="108" w:type="dxa"/>
          </w:tblCellMar>
        </w:tblPrEx>
        <w:trPr>
          <w:trHeight w:val="318"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6B1646">
            <w:pPr>
              <w:jc w:val="center"/>
              <w:rPr>
                <w:rFonts w:hint="eastAsia" w:ascii="宋体" w:hAnsi="宋体" w:eastAsia="宋体" w:cs="宋体"/>
                <w:b/>
                <w:bCs/>
                <w:color w:val="000000"/>
                <w:sz w:val="18"/>
                <w:szCs w:val="18"/>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42665A">
            <w:pPr>
              <w:jc w:val="center"/>
              <w:rPr>
                <w:rFonts w:hint="eastAsia" w:ascii="宋体" w:hAnsi="宋体" w:eastAsia="宋体" w:cs="宋体"/>
                <w:b/>
                <w:bCs/>
                <w:color w:val="000000"/>
                <w:sz w:val="18"/>
                <w:szCs w:val="18"/>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5D6C54">
            <w:pPr>
              <w:jc w:val="center"/>
              <w:rPr>
                <w:rFonts w:hint="eastAsia" w:ascii="宋体" w:hAnsi="宋体" w:eastAsia="宋体" w:cs="宋体"/>
                <w:b/>
                <w:bCs/>
                <w:color w:val="000000"/>
                <w:sz w:val="18"/>
                <w:szCs w:val="18"/>
              </w:rPr>
            </w:pPr>
          </w:p>
        </w:tc>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119FFF">
            <w:pPr>
              <w:jc w:val="center"/>
              <w:rPr>
                <w:rFonts w:hint="eastAsia" w:ascii="宋体" w:hAnsi="宋体" w:eastAsia="宋体" w:cs="宋体"/>
                <w:b/>
                <w:bCs/>
                <w:color w:val="000000"/>
                <w:sz w:val="18"/>
                <w:szCs w:val="18"/>
              </w:rPr>
            </w:pPr>
          </w:p>
        </w:tc>
        <w:tc>
          <w:tcPr>
            <w:tcW w:w="34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33A613">
            <w:pPr>
              <w:jc w:val="center"/>
              <w:rPr>
                <w:rFonts w:hint="eastAsia" w:ascii="宋体" w:hAnsi="宋体" w:eastAsia="宋体" w:cs="宋体"/>
                <w:b/>
                <w:bCs/>
                <w:color w:val="000000"/>
                <w:sz w:val="18"/>
                <w:szCs w:val="18"/>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76CF5C">
            <w:pPr>
              <w:jc w:val="center"/>
              <w:rPr>
                <w:rFonts w:hint="eastAsia" w:ascii="宋体" w:hAnsi="宋体" w:eastAsia="宋体" w:cs="宋体"/>
                <w:b/>
                <w:bCs/>
                <w:color w:val="000000"/>
                <w:sz w:val="16"/>
                <w:szCs w:val="16"/>
              </w:rPr>
            </w:pPr>
          </w:p>
        </w:tc>
        <w:tc>
          <w:tcPr>
            <w:tcW w:w="3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FDFFED">
            <w:pPr>
              <w:jc w:val="center"/>
              <w:rPr>
                <w:rFonts w:hint="eastAsia" w:ascii="宋体" w:hAnsi="宋体" w:eastAsia="宋体" w:cs="宋体"/>
                <w:b/>
                <w:bCs/>
                <w:color w:val="000000"/>
                <w:sz w:val="16"/>
                <w:szCs w:val="16"/>
              </w:rPr>
            </w:pPr>
          </w:p>
        </w:tc>
        <w:tc>
          <w:tcPr>
            <w:tcW w:w="4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4FE91D">
            <w:pPr>
              <w:jc w:val="center"/>
              <w:rPr>
                <w:rFonts w:hint="eastAsia" w:ascii="宋体" w:hAnsi="宋体" w:eastAsia="宋体" w:cs="宋体"/>
                <w:b/>
                <w:bCs/>
                <w:color w:val="000000"/>
                <w:sz w:val="18"/>
                <w:szCs w:val="18"/>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AEB1FD">
            <w:pPr>
              <w:jc w:val="center"/>
              <w:rPr>
                <w:rFonts w:hint="eastAsia" w:ascii="宋体" w:hAnsi="宋体" w:eastAsia="宋体" w:cs="宋体"/>
                <w:b/>
                <w:bCs/>
                <w:color w:val="000000"/>
                <w:sz w:val="18"/>
                <w:szCs w:val="18"/>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EF014">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理论</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D1FCF">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实践</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A1B72">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一</w:t>
            </w: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BB6B0">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二</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C4258">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三</w:t>
            </w: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A23F3">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四</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21664">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五</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1D07F">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六</w:t>
            </w:r>
          </w:p>
        </w:tc>
      </w:tr>
      <w:tr w14:paraId="186084A8">
        <w:tblPrEx>
          <w:tblCellMar>
            <w:top w:w="0" w:type="dxa"/>
            <w:left w:w="108" w:type="dxa"/>
            <w:bottom w:w="0" w:type="dxa"/>
            <w:right w:w="108" w:type="dxa"/>
          </w:tblCellMar>
        </w:tblPrEx>
        <w:trPr>
          <w:trHeight w:val="315" w:hRule="atLeast"/>
          <w:jc w:val="center"/>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D29CFE">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公共基础课</w:t>
            </w:r>
          </w:p>
        </w:tc>
        <w:tc>
          <w:tcPr>
            <w:tcW w:w="528" w:type="dxa"/>
            <w:vMerge w:val="restart"/>
            <w:tcBorders>
              <w:top w:val="single" w:color="000000" w:sz="4" w:space="0"/>
              <w:left w:val="single" w:color="000000" w:sz="4" w:space="0"/>
              <w:right w:val="single" w:color="000000" w:sz="4" w:space="0"/>
            </w:tcBorders>
            <w:shd w:val="clear" w:color="auto" w:fill="auto"/>
            <w:textDirection w:val="tbRlV"/>
            <w:vAlign w:val="center"/>
          </w:tcPr>
          <w:p w14:paraId="30DD9E81">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公共必修课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699B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4266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MY000101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1E8E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思想道德与法治</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FC0B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07F7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6323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2821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47E4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E055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6</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F013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E806F">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1FA10">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32C8D">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0F6EA">
            <w:pPr>
              <w:jc w:val="center"/>
              <w:rPr>
                <w:rFonts w:hint="eastAsia" w:ascii="宋体" w:hAnsi="宋体" w:eastAsia="宋体" w:cs="宋体"/>
                <w:color w:val="000000"/>
                <w:sz w:val="16"/>
                <w:szCs w:val="16"/>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D32BE">
            <w:pPr>
              <w:jc w:val="center"/>
              <w:rPr>
                <w:rFonts w:hint="eastAsia" w:ascii="宋体" w:hAnsi="宋体" w:eastAsia="宋体" w:cs="宋体"/>
                <w:color w:val="000000"/>
                <w:sz w:val="16"/>
                <w:szCs w:val="16"/>
              </w:rPr>
            </w:pPr>
          </w:p>
        </w:tc>
      </w:tr>
      <w:tr w14:paraId="737FBC51">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CDEE82">
            <w:pPr>
              <w:jc w:val="center"/>
              <w:rPr>
                <w:rFonts w:hint="eastAsia" w:ascii="宋体" w:hAnsi="宋体" w:eastAsia="宋体" w:cs="宋体"/>
                <w:b/>
                <w:bCs/>
                <w:color w:val="000000"/>
                <w:sz w:val="18"/>
                <w:szCs w:val="18"/>
              </w:rPr>
            </w:pPr>
          </w:p>
        </w:tc>
        <w:tc>
          <w:tcPr>
            <w:tcW w:w="528" w:type="dxa"/>
            <w:vMerge w:val="continue"/>
            <w:tcBorders>
              <w:left w:val="single" w:color="000000" w:sz="4" w:space="0"/>
              <w:right w:val="single" w:color="000000" w:sz="4" w:space="0"/>
            </w:tcBorders>
            <w:shd w:val="clear" w:color="auto" w:fill="auto"/>
            <w:textDirection w:val="tbRlV"/>
            <w:vAlign w:val="center"/>
          </w:tcPr>
          <w:p w14:paraId="7C43C405">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3E90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EA88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MY000102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307E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毛泽东思想和中国特色社会主义理论体系概论</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1D9E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0DE8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61E6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8961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350F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6E92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C5983">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2BB3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5623C">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65A30">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E945E">
            <w:pPr>
              <w:jc w:val="center"/>
              <w:rPr>
                <w:rFonts w:hint="eastAsia" w:ascii="宋体" w:hAnsi="宋体" w:eastAsia="宋体" w:cs="宋体"/>
                <w:color w:val="000000"/>
                <w:sz w:val="16"/>
                <w:szCs w:val="16"/>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EA514">
            <w:pPr>
              <w:jc w:val="center"/>
              <w:rPr>
                <w:rFonts w:hint="eastAsia" w:ascii="宋体" w:hAnsi="宋体" w:eastAsia="宋体" w:cs="宋体"/>
                <w:color w:val="000000"/>
                <w:sz w:val="16"/>
                <w:szCs w:val="16"/>
              </w:rPr>
            </w:pPr>
          </w:p>
        </w:tc>
      </w:tr>
      <w:tr w14:paraId="6CABF503">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685748">
            <w:pPr>
              <w:jc w:val="center"/>
              <w:rPr>
                <w:rFonts w:hint="eastAsia" w:ascii="宋体" w:hAnsi="宋体" w:eastAsia="宋体" w:cs="宋体"/>
                <w:b/>
                <w:bCs/>
                <w:color w:val="000000"/>
                <w:sz w:val="18"/>
                <w:szCs w:val="18"/>
              </w:rPr>
            </w:pPr>
          </w:p>
        </w:tc>
        <w:tc>
          <w:tcPr>
            <w:tcW w:w="528" w:type="dxa"/>
            <w:vMerge w:val="continue"/>
            <w:tcBorders>
              <w:left w:val="single" w:color="000000" w:sz="4" w:space="0"/>
              <w:right w:val="single" w:color="000000" w:sz="4" w:space="0"/>
            </w:tcBorders>
            <w:shd w:val="clear" w:color="auto" w:fill="auto"/>
            <w:textDirection w:val="tbRlV"/>
            <w:vAlign w:val="center"/>
          </w:tcPr>
          <w:p w14:paraId="6BE90F57">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E608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B33C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MY000103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E2D5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形势与政策</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F1AF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AF2F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8ABA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DF40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823D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39A6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0</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7ADE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71EC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4AA69">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A4A20">
            <w:pPr>
              <w:widowControl/>
              <w:jc w:val="center"/>
              <w:textAlignment w:val="center"/>
              <w:rPr>
                <w:rFonts w:hint="eastAsia" w:ascii="宋体" w:hAnsi="宋体" w:eastAsia="宋体" w:cs="宋体"/>
                <w:color w:val="000000"/>
                <w:sz w:val="16"/>
                <w:szCs w:val="16"/>
                <w:lang w:eastAsia="zh-CN"/>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A6825">
            <w:pPr>
              <w:jc w:val="center"/>
              <w:rPr>
                <w:rFonts w:hint="eastAsia" w:ascii="宋体" w:hAnsi="宋体" w:eastAsia="宋体" w:cs="宋体"/>
                <w:color w:val="000000"/>
                <w:sz w:val="16"/>
                <w:szCs w:val="16"/>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A27F7">
            <w:pPr>
              <w:jc w:val="center"/>
              <w:rPr>
                <w:rFonts w:hint="eastAsia" w:ascii="宋体" w:hAnsi="宋体" w:eastAsia="宋体" w:cs="宋体"/>
                <w:color w:val="000000"/>
                <w:sz w:val="16"/>
                <w:szCs w:val="16"/>
              </w:rPr>
            </w:pPr>
          </w:p>
        </w:tc>
      </w:tr>
      <w:tr w14:paraId="5198FBD2">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E35C78">
            <w:pPr>
              <w:jc w:val="center"/>
              <w:rPr>
                <w:rFonts w:hint="eastAsia" w:ascii="宋体" w:hAnsi="宋体" w:eastAsia="宋体" w:cs="宋体"/>
                <w:b/>
                <w:bCs/>
                <w:color w:val="000000"/>
                <w:sz w:val="18"/>
                <w:szCs w:val="18"/>
              </w:rPr>
            </w:pPr>
          </w:p>
        </w:tc>
        <w:tc>
          <w:tcPr>
            <w:tcW w:w="528" w:type="dxa"/>
            <w:vMerge w:val="continue"/>
            <w:tcBorders>
              <w:left w:val="single" w:color="000000" w:sz="4" w:space="0"/>
              <w:right w:val="single" w:color="000000" w:sz="4" w:space="0"/>
            </w:tcBorders>
            <w:shd w:val="clear" w:color="auto" w:fill="auto"/>
            <w:textDirection w:val="tbRlV"/>
            <w:vAlign w:val="center"/>
          </w:tcPr>
          <w:p w14:paraId="7C5F1C1D">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6916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4E27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MY000104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135C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劳动教育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96D8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CE55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7CF2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368C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88BE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C6B3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12</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9392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34F4A">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5787D">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C2C7F">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40338">
            <w:pPr>
              <w:jc w:val="center"/>
              <w:rPr>
                <w:rFonts w:hint="eastAsia" w:ascii="宋体" w:hAnsi="宋体" w:eastAsia="宋体" w:cs="宋体"/>
                <w:color w:val="000000"/>
                <w:sz w:val="16"/>
                <w:szCs w:val="16"/>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C3138">
            <w:pPr>
              <w:jc w:val="center"/>
              <w:rPr>
                <w:rFonts w:hint="eastAsia" w:ascii="宋体" w:hAnsi="宋体" w:eastAsia="宋体" w:cs="宋体"/>
                <w:color w:val="000000"/>
                <w:sz w:val="16"/>
                <w:szCs w:val="16"/>
              </w:rPr>
            </w:pPr>
          </w:p>
        </w:tc>
      </w:tr>
      <w:tr w14:paraId="441DA59A">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019641">
            <w:pPr>
              <w:jc w:val="center"/>
              <w:rPr>
                <w:rFonts w:hint="eastAsia" w:ascii="宋体" w:hAnsi="宋体" w:eastAsia="宋体" w:cs="宋体"/>
                <w:b/>
                <w:bCs/>
                <w:color w:val="000000"/>
                <w:sz w:val="18"/>
                <w:szCs w:val="18"/>
              </w:rPr>
            </w:pPr>
          </w:p>
        </w:tc>
        <w:tc>
          <w:tcPr>
            <w:tcW w:w="528" w:type="dxa"/>
            <w:vMerge w:val="continue"/>
            <w:tcBorders>
              <w:left w:val="single" w:color="000000" w:sz="4" w:space="0"/>
              <w:right w:val="single" w:color="000000" w:sz="4" w:space="0"/>
            </w:tcBorders>
            <w:shd w:val="clear" w:color="auto" w:fill="auto"/>
            <w:textDirection w:val="tbRlV"/>
            <w:vAlign w:val="center"/>
          </w:tcPr>
          <w:p w14:paraId="58EE3C30">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7F1F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5</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9E26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MY220105</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03FB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习近平新时代中国特色社会主义思想概论</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8702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4200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D706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EF52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037E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E7FF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6</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07490">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46A8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71842">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A4856">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5D31A">
            <w:pPr>
              <w:jc w:val="center"/>
              <w:rPr>
                <w:rFonts w:hint="eastAsia" w:ascii="宋体" w:hAnsi="宋体" w:eastAsia="宋体" w:cs="宋体"/>
                <w:color w:val="000000"/>
                <w:sz w:val="16"/>
                <w:szCs w:val="16"/>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04756">
            <w:pPr>
              <w:jc w:val="center"/>
              <w:rPr>
                <w:rFonts w:hint="eastAsia" w:ascii="宋体" w:hAnsi="宋体" w:eastAsia="宋体" w:cs="宋体"/>
                <w:color w:val="000000"/>
                <w:sz w:val="16"/>
                <w:szCs w:val="16"/>
              </w:rPr>
            </w:pPr>
          </w:p>
        </w:tc>
      </w:tr>
      <w:tr w14:paraId="3E852FF3">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66EC6C">
            <w:pPr>
              <w:jc w:val="center"/>
              <w:rPr>
                <w:rFonts w:hint="eastAsia" w:ascii="宋体" w:hAnsi="宋体" w:eastAsia="宋体" w:cs="宋体"/>
                <w:b/>
                <w:bCs/>
                <w:color w:val="000000"/>
                <w:sz w:val="18"/>
                <w:szCs w:val="18"/>
              </w:rPr>
            </w:pPr>
          </w:p>
        </w:tc>
        <w:tc>
          <w:tcPr>
            <w:tcW w:w="528" w:type="dxa"/>
            <w:vMerge w:val="continue"/>
            <w:tcBorders>
              <w:left w:val="single" w:color="000000" w:sz="4" w:space="0"/>
              <w:right w:val="single" w:color="000000" w:sz="4" w:space="0"/>
            </w:tcBorders>
            <w:shd w:val="clear" w:color="auto" w:fill="auto"/>
            <w:textDirection w:val="tbRlV"/>
            <w:vAlign w:val="center"/>
          </w:tcPr>
          <w:p w14:paraId="4788BF27">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A25C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6</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8A26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MY000106</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C2CF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国家安全教育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5620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FB5F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56AF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5B7F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01D1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9777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0</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9D8B8">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BCA4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D0CC5">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FB3C3">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023A5">
            <w:pPr>
              <w:jc w:val="center"/>
              <w:rPr>
                <w:rFonts w:hint="eastAsia" w:ascii="宋体" w:hAnsi="宋体" w:eastAsia="宋体" w:cs="宋体"/>
                <w:color w:val="000000"/>
                <w:sz w:val="16"/>
                <w:szCs w:val="16"/>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448AF">
            <w:pPr>
              <w:jc w:val="center"/>
              <w:rPr>
                <w:rFonts w:hint="eastAsia" w:ascii="宋体" w:hAnsi="宋体" w:eastAsia="宋体" w:cs="宋体"/>
                <w:color w:val="000000"/>
                <w:sz w:val="16"/>
                <w:szCs w:val="16"/>
              </w:rPr>
            </w:pPr>
          </w:p>
        </w:tc>
      </w:tr>
      <w:tr w14:paraId="24787636">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8D56F8">
            <w:pPr>
              <w:jc w:val="center"/>
              <w:rPr>
                <w:rFonts w:hint="eastAsia" w:ascii="宋体" w:hAnsi="宋体" w:eastAsia="宋体" w:cs="宋体"/>
                <w:b/>
                <w:bCs/>
                <w:color w:val="000000"/>
                <w:sz w:val="18"/>
                <w:szCs w:val="18"/>
              </w:rPr>
            </w:pPr>
          </w:p>
        </w:tc>
        <w:tc>
          <w:tcPr>
            <w:tcW w:w="528" w:type="dxa"/>
            <w:vMerge w:val="continue"/>
            <w:tcBorders>
              <w:left w:val="single" w:color="000000" w:sz="4" w:space="0"/>
              <w:right w:val="single" w:color="000000" w:sz="4" w:space="0"/>
            </w:tcBorders>
            <w:shd w:val="clear" w:color="auto" w:fill="auto"/>
            <w:textDirection w:val="tbRlV"/>
            <w:vAlign w:val="center"/>
          </w:tcPr>
          <w:p w14:paraId="474E2BD4">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445A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7</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0BEC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GJ220102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3D17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高职英语</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71DF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569D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B3B0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412D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96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3D51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96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3A1E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0</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7427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D620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6F23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65CD4">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403BC">
            <w:pPr>
              <w:jc w:val="center"/>
              <w:rPr>
                <w:rFonts w:hint="eastAsia" w:ascii="宋体" w:hAnsi="宋体" w:eastAsia="宋体" w:cs="宋体"/>
                <w:color w:val="000000"/>
                <w:sz w:val="16"/>
                <w:szCs w:val="16"/>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03184">
            <w:pPr>
              <w:jc w:val="center"/>
              <w:rPr>
                <w:rFonts w:hint="eastAsia" w:ascii="宋体" w:hAnsi="宋体" w:eastAsia="宋体" w:cs="宋体"/>
                <w:color w:val="000000"/>
                <w:sz w:val="16"/>
                <w:szCs w:val="16"/>
              </w:rPr>
            </w:pPr>
          </w:p>
        </w:tc>
      </w:tr>
      <w:tr w14:paraId="097D32AA">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5BC69D">
            <w:pPr>
              <w:jc w:val="center"/>
              <w:rPr>
                <w:rFonts w:hint="eastAsia" w:ascii="宋体" w:hAnsi="宋体" w:eastAsia="宋体" w:cs="宋体"/>
                <w:b/>
                <w:bCs/>
                <w:color w:val="000000"/>
                <w:sz w:val="18"/>
                <w:szCs w:val="18"/>
              </w:rPr>
            </w:pPr>
          </w:p>
        </w:tc>
        <w:tc>
          <w:tcPr>
            <w:tcW w:w="528" w:type="dxa"/>
            <w:vMerge w:val="continue"/>
            <w:tcBorders>
              <w:left w:val="single" w:color="000000" w:sz="4" w:space="0"/>
              <w:right w:val="single" w:color="000000" w:sz="4" w:space="0"/>
            </w:tcBorders>
            <w:shd w:val="clear" w:color="auto" w:fill="auto"/>
            <w:textDirection w:val="tbRlV"/>
            <w:vAlign w:val="center"/>
          </w:tcPr>
          <w:p w14:paraId="27DF5C70">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A01A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8</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DB8F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GJ220103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D7AA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信息技术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8195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1C87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3981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E1FF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C30E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BDBE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24</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F7D7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DFF14">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F4D7F">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CF9ED">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CBC16">
            <w:pPr>
              <w:jc w:val="center"/>
              <w:rPr>
                <w:rFonts w:hint="eastAsia" w:ascii="宋体" w:hAnsi="宋体" w:eastAsia="宋体" w:cs="宋体"/>
                <w:color w:val="000000"/>
                <w:sz w:val="16"/>
                <w:szCs w:val="16"/>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85A4F">
            <w:pPr>
              <w:jc w:val="center"/>
              <w:rPr>
                <w:rFonts w:hint="eastAsia" w:ascii="宋体" w:hAnsi="宋体" w:eastAsia="宋体" w:cs="宋体"/>
                <w:color w:val="000000"/>
                <w:sz w:val="16"/>
                <w:szCs w:val="16"/>
              </w:rPr>
            </w:pPr>
          </w:p>
        </w:tc>
      </w:tr>
      <w:tr w14:paraId="444EDF3A">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0D4C72">
            <w:pPr>
              <w:jc w:val="center"/>
              <w:rPr>
                <w:rFonts w:hint="eastAsia" w:ascii="宋体" w:hAnsi="宋体" w:eastAsia="宋体" w:cs="宋体"/>
                <w:b/>
                <w:bCs/>
                <w:color w:val="000000"/>
                <w:sz w:val="18"/>
                <w:szCs w:val="18"/>
              </w:rPr>
            </w:pPr>
          </w:p>
        </w:tc>
        <w:tc>
          <w:tcPr>
            <w:tcW w:w="528" w:type="dxa"/>
            <w:vMerge w:val="continue"/>
            <w:tcBorders>
              <w:left w:val="single" w:color="000000" w:sz="4" w:space="0"/>
              <w:right w:val="single" w:color="000000" w:sz="4" w:space="0"/>
            </w:tcBorders>
            <w:shd w:val="clear" w:color="auto" w:fill="auto"/>
            <w:textDirection w:val="tbRlV"/>
            <w:vAlign w:val="center"/>
          </w:tcPr>
          <w:p w14:paraId="503A7D17">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DC6B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9</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DB29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GJ220104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8858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应用写作</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8250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136D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2946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3FE4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E888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7F59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8</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4655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06DC7">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06DD1">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1D4F3">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348F2">
            <w:pPr>
              <w:jc w:val="center"/>
              <w:rPr>
                <w:rFonts w:hint="eastAsia" w:ascii="宋体" w:hAnsi="宋体" w:eastAsia="宋体" w:cs="宋体"/>
                <w:color w:val="000000"/>
                <w:sz w:val="16"/>
                <w:szCs w:val="16"/>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21727">
            <w:pPr>
              <w:jc w:val="center"/>
              <w:rPr>
                <w:rFonts w:hint="eastAsia" w:ascii="宋体" w:hAnsi="宋体" w:eastAsia="宋体" w:cs="宋体"/>
                <w:color w:val="000000"/>
                <w:sz w:val="16"/>
                <w:szCs w:val="16"/>
              </w:rPr>
            </w:pPr>
          </w:p>
        </w:tc>
      </w:tr>
      <w:tr w14:paraId="6FAE8E9E">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D6866B">
            <w:pPr>
              <w:jc w:val="center"/>
              <w:rPr>
                <w:rFonts w:hint="eastAsia" w:ascii="宋体" w:hAnsi="宋体" w:eastAsia="宋体" w:cs="宋体"/>
                <w:b/>
                <w:bCs/>
                <w:color w:val="000000"/>
                <w:sz w:val="18"/>
                <w:szCs w:val="18"/>
              </w:rPr>
            </w:pPr>
          </w:p>
        </w:tc>
        <w:tc>
          <w:tcPr>
            <w:tcW w:w="528" w:type="dxa"/>
            <w:vMerge w:val="continue"/>
            <w:tcBorders>
              <w:left w:val="single" w:color="000000" w:sz="4" w:space="0"/>
              <w:right w:val="single" w:color="000000" w:sz="4" w:space="0"/>
            </w:tcBorders>
            <w:shd w:val="clear" w:color="auto" w:fill="auto"/>
            <w:textDirection w:val="tbRlV"/>
            <w:vAlign w:val="center"/>
          </w:tcPr>
          <w:p w14:paraId="60EF823F">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4A0B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10</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7B4E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GJ220106</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2C80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军事理论</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04F1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6248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52C3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DD82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B17E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0E5C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0</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C4D4C">
            <w:pPr>
              <w:widowControl/>
              <w:jc w:val="center"/>
              <w:textAlignment w:val="center"/>
              <w:rPr>
                <w:rFonts w:hint="eastAsia" w:ascii="宋体" w:hAnsi="宋体" w:eastAsia="宋体" w:cs="宋体"/>
                <w:color w:val="000000"/>
                <w:sz w:val="11"/>
                <w:szCs w:val="11"/>
              </w:rPr>
            </w:pPr>
            <w:r>
              <w:rPr>
                <w:rFonts w:hint="eastAsia" w:ascii="宋体" w:hAnsi="宋体" w:eastAsia="宋体" w:cs="宋体"/>
                <w:color w:val="000000"/>
                <w:kern w:val="0"/>
                <w:sz w:val="11"/>
                <w:szCs w:val="11"/>
                <w:lang w:bidi="ar"/>
              </w:rPr>
              <w:t>1周</w:t>
            </w: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E687F">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BD523">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C6313">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1B50E">
            <w:pPr>
              <w:jc w:val="center"/>
              <w:rPr>
                <w:rFonts w:hint="eastAsia" w:ascii="宋体" w:hAnsi="宋体" w:eastAsia="宋体" w:cs="宋体"/>
                <w:color w:val="000000"/>
                <w:sz w:val="16"/>
                <w:szCs w:val="16"/>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BBC2B">
            <w:pPr>
              <w:jc w:val="center"/>
              <w:rPr>
                <w:rFonts w:hint="eastAsia" w:ascii="宋体" w:hAnsi="宋体" w:eastAsia="宋体" w:cs="宋体"/>
                <w:color w:val="000000"/>
                <w:sz w:val="16"/>
                <w:szCs w:val="16"/>
              </w:rPr>
            </w:pPr>
          </w:p>
        </w:tc>
      </w:tr>
      <w:tr w14:paraId="6536DA19">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A22ACD">
            <w:pPr>
              <w:jc w:val="center"/>
              <w:rPr>
                <w:rFonts w:hint="eastAsia" w:ascii="宋体" w:hAnsi="宋体" w:eastAsia="宋体" w:cs="宋体"/>
                <w:b/>
                <w:bCs/>
                <w:color w:val="000000"/>
                <w:sz w:val="18"/>
                <w:szCs w:val="18"/>
              </w:rPr>
            </w:pPr>
          </w:p>
        </w:tc>
        <w:tc>
          <w:tcPr>
            <w:tcW w:w="528" w:type="dxa"/>
            <w:vMerge w:val="continue"/>
            <w:tcBorders>
              <w:left w:val="single" w:color="000000" w:sz="4" w:space="0"/>
              <w:right w:val="single" w:color="000000" w:sz="4" w:space="0"/>
            </w:tcBorders>
            <w:shd w:val="clear" w:color="auto" w:fill="auto"/>
            <w:textDirection w:val="tbRlV"/>
            <w:vAlign w:val="center"/>
          </w:tcPr>
          <w:p w14:paraId="6650C76C">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F68F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11</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B2A7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GJ220107</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9FE4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军事技能</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D208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64F2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C</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7C09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3717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112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3ABB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F065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112</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1F071">
            <w:pPr>
              <w:widowControl/>
              <w:jc w:val="center"/>
              <w:textAlignment w:val="center"/>
              <w:rPr>
                <w:rFonts w:hint="eastAsia" w:ascii="宋体" w:hAnsi="宋体" w:eastAsia="宋体" w:cs="宋体"/>
                <w:color w:val="000000"/>
                <w:sz w:val="11"/>
                <w:szCs w:val="11"/>
              </w:rPr>
            </w:pPr>
            <w:r>
              <w:rPr>
                <w:rFonts w:hint="eastAsia" w:ascii="宋体" w:hAnsi="宋体" w:eastAsia="宋体" w:cs="宋体"/>
                <w:color w:val="000000"/>
                <w:kern w:val="0"/>
                <w:sz w:val="11"/>
                <w:szCs w:val="11"/>
                <w:lang w:bidi="ar"/>
              </w:rPr>
              <w:t>2周</w:t>
            </w: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226E5">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B052B">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224B5">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6DE63">
            <w:pPr>
              <w:jc w:val="center"/>
              <w:rPr>
                <w:rFonts w:hint="eastAsia" w:ascii="宋体" w:hAnsi="宋体" w:eastAsia="宋体" w:cs="宋体"/>
                <w:color w:val="000000"/>
                <w:sz w:val="16"/>
                <w:szCs w:val="16"/>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E635E">
            <w:pPr>
              <w:jc w:val="center"/>
              <w:rPr>
                <w:rFonts w:hint="eastAsia" w:ascii="宋体" w:hAnsi="宋体" w:eastAsia="宋体" w:cs="宋体"/>
                <w:color w:val="000000"/>
                <w:sz w:val="16"/>
                <w:szCs w:val="16"/>
              </w:rPr>
            </w:pPr>
          </w:p>
        </w:tc>
      </w:tr>
      <w:tr w14:paraId="29BF02E5">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59DFD4">
            <w:pPr>
              <w:jc w:val="center"/>
              <w:rPr>
                <w:rFonts w:hint="eastAsia" w:ascii="宋体" w:hAnsi="宋体" w:eastAsia="宋体" w:cs="宋体"/>
                <w:b/>
                <w:bCs/>
                <w:color w:val="000000"/>
                <w:sz w:val="18"/>
                <w:szCs w:val="18"/>
              </w:rPr>
            </w:pPr>
          </w:p>
        </w:tc>
        <w:tc>
          <w:tcPr>
            <w:tcW w:w="528" w:type="dxa"/>
            <w:vMerge w:val="continue"/>
            <w:tcBorders>
              <w:left w:val="single" w:color="000000" w:sz="4" w:space="0"/>
              <w:right w:val="single" w:color="000000" w:sz="4" w:space="0"/>
            </w:tcBorders>
            <w:shd w:val="clear" w:color="auto" w:fill="auto"/>
            <w:textDirection w:val="tbRlV"/>
            <w:vAlign w:val="center"/>
          </w:tcPr>
          <w:p w14:paraId="06EC8D54">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683A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12</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5FAC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GJ220108</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2A55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职业规划与就业指导</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D0C8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6C43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1CFF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3FEB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0617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8E78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70E3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85A13">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45070">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EA1B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FD3AE">
            <w:pPr>
              <w:jc w:val="center"/>
              <w:rPr>
                <w:rFonts w:hint="eastAsia" w:ascii="宋体" w:hAnsi="宋体" w:eastAsia="宋体" w:cs="宋体"/>
                <w:color w:val="000000"/>
                <w:sz w:val="16"/>
                <w:szCs w:val="16"/>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8BC5D">
            <w:pPr>
              <w:jc w:val="center"/>
              <w:rPr>
                <w:rFonts w:hint="eastAsia" w:ascii="宋体" w:hAnsi="宋体" w:eastAsia="宋体" w:cs="宋体"/>
                <w:color w:val="000000"/>
                <w:sz w:val="16"/>
                <w:szCs w:val="16"/>
              </w:rPr>
            </w:pPr>
          </w:p>
        </w:tc>
      </w:tr>
      <w:tr w14:paraId="5373CC1A">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DECD21">
            <w:pPr>
              <w:jc w:val="center"/>
              <w:rPr>
                <w:rFonts w:hint="eastAsia" w:ascii="宋体" w:hAnsi="宋体" w:eastAsia="宋体" w:cs="宋体"/>
                <w:b/>
                <w:bCs/>
                <w:color w:val="000000"/>
                <w:sz w:val="18"/>
                <w:szCs w:val="18"/>
              </w:rPr>
            </w:pPr>
          </w:p>
        </w:tc>
        <w:tc>
          <w:tcPr>
            <w:tcW w:w="528" w:type="dxa"/>
            <w:vMerge w:val="continue"/>
            <w:tcBorders>
              <w:left w:val="single" w:color="000000" w:sz="4" w:space="0"/>
              <w:right w:val="single" w:color="000000" w:sz="4" w:space="0"/>
            </w:tcBorders>
            <w:shd w:val="clear" w:color="auto" w:fill="auto"/>
            <w:textDirection w:val="tbRlV"/>
            <w:vAlign w:val="center"/>
          </w:tcPr>
          <w:p w14:paraId="41703ED5">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7550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13</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6041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GJ220109</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7238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创业基础</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A7E4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A74D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0D478">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39ED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16E2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AC18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F3435">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298C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B63EE">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57B4C">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80AA5">
            <w:pPr>
              <w:jc w:val="center"/>
              <w:rPr>
                <w:rFonts w:hint="eastAsia" w:ascii="宋体" w:hAnsi="宋体" w:eastAsia="宋体" w:cs="宋体"/>
                <w:color w:val="000000"/>
                <w:sz w:val="16"/>
                <w:szCs w:val="16"/>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D3554">
            <w:pPr>
              <w:jc w:val="center"/>
              <w:rPr>
                <w:rFonts w:hint="eastAsia" w:ascii="宋体" w:hAnsi="宋体" w:eastAsia="宋体" w:cs="宋体"/>
                <w:color w:val="000000"/>
                <w:sz w:val="16"/>
                <w:szCs w:val="16"/>
              </w:rPr>
            </w:pPr>
          </w:p>
        </w:tc>
      </w:tr>
      <w:tr w14:paraId="38102641">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69F390">
            <w:pPr>
              <w:jc w:val="center"/>
              <w:rPr>
                <w:rFonts w:hint="eastAsia" w:ascii="宋体" w:hAnsi="宋体" w:eastAsia="宋体" w:cs="宋体"/>
                <w:b/>
                <w:bCs/>
                <w:color w:val="000000"/>
                <w:sz w:val="18"/>
                <w:szCs w:val="18"/>
              </w:rPr>
            </w:pPr>
          </w:p>
        </w:tc>
        <w:tc>
          <w:tcPr>
            <w:tcW w:w="528" w:type="dxa"/>
            <w:vMerge w:val="continue"/>
            <w:tcBorders>
              <w:left w:val="single" w:color="000000" w:sz="4" w:space="0"/>
              <w:right w:val="single" w:color="000000" w:sz="4" w:space="0"/>
            </w:tcBorders>
            <w:shd w:val="clear" w:color="auto" w:fill="auto"/>
            <w:textDirection w:val="tbRlV"/>
            <w:vAlign w:val="center"/>
          </w:tcPr>
          <w:p w14:paraId="27B1A74B">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BA2C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14</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00DB8">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GJ220110</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B47D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体育与健康</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0415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7D44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7F65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36C0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112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460B8">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F6FA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100</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C0B0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EDFF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2957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DD45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91301">
            <w:pPr>
              <w:jc w:val="center"/>
              <w:rPr>
                <w:rFonts w:hint="eastAsia" w:ascii="宋体" w:hAnsi="宋体" w:eastAsia="宋体" w:cs="宋体"/>
                <w:color w:val="000000"/>
                <w:sz w:val="16"/>
                <w:szCs w:val="16"/>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B0D0A">
            <w:pPr>
              <w:jc w:val="center"/>
              <w:rPr>
                <w:rFonts w:hint="eastAsia" w:ascii="宋体" w:hAnsi="宋体" w:eastAsia="宋体" w:cs="宋体"/>
                <w:color w:val="000000"/>
                <w:sz w:val="16"/>
                <w:szCs w:val="16"/>
              </w:rPr>
            </w:pPr>
          </w:p>
        </w:tc>
      </w:tr>
      <w:tr w14:paraId="78B863F2">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985B7C">
            <w:pPr>
              <w:jc w:val="center"/>
              <w:rPr>
                <w:rFonts w:hint="eastAsia" w:ascii="宋体" w:hAnsi="宋体" w:eastAsia="宋体" w:cs="宋体"/>
                <w:b/>
                <w:bCs/>
                <w:color w:val="000000"/>
                <w:sz w:val="18"/>
                <w:szCs w:val="18"/>
              </w:rPr>
            </w:pPr>
          </w:p>
        </w:tc>
        <w:tc>
          <w:tcPr>
            <w:tcW w:w="528" w:type="dxa"/>
            <w:vMerge w:val="continue"/>
            <w:tcBorders>
              <w:left w:val="single" w:color="000000" w:sz="4" w:space="0"/>
              <w:right w:val="single" w:color="000000" w:sz="4" w:space="0"/>
            </w:tcBorders>
            <w:shd w:val="clear" w:color="auto" w:fill="auto"/>
            <w:textDirection w:val="tbRlV"/>
            <w:vAlign w:val="center"/>
          </w:tcPr>
          <w:p w14:paraId="15FA9604">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9D57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15</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02BE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GJ220111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0EA5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心理健康教育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A4ED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F5C08">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A8C2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F87B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63F5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8A77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8</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EAA7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FB19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DA7F4">
            <w:pPr>
              <w:widowControl/>
              <w:jc w:val="center"/>
              <w:textAlignment w:val="center"/>
              <w:rPr>
                <w:rFonts w:hint="eastAsia" w:ascii="宋体" w:hAnsi="宋体" w:eastAsia="宋体" w:cs="宋体"/>
                <w:color w:val="000000"/>
                <w:sz w:val="16"/>
                <w:szCs w:val="16"/>
                <w:lang w:eastAsia="zh-CN"/>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12645">
            <w:pPr>
              <w:widowControl/>
              <w:jc w:val="center"/>
              <w:textAlignment w:val="center"/>
              <w:rPr>
                <w:rFonts w:hint="eastAsia" w:ascii="宋体" w:hAnsi="宋体" w:eastAsia="宋体" w:cs="宋体"/>
                <w:color w:val="000000"/>
                <w:sz w:val="16"/>
                <w:szCs w:val="16"/>
                <w:lang w:eastAsia="zh-CN"/>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5C476">
            <w:pPr>
              <w:jc w:val="center"/>
              <w:rPr>
                <w:rFonts w:hint="eastAsia" w:ascii="宋体" w:hAnsi="宋体" w:eastAsia="宋体" w:cs="宋体"/>
                <w:color w:val="000000"/>
                <w:sz w:val="16"/>
                <w:szCs w:val="16"/>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EC0D4">
            <w:pPr>
              <w:jc w:val="center"/>
              <w:rPr>
                <w:rFonts w:hint="eastAsia" w:ascii="宋体" w:hAnsi="宋体" w:eastAsia="宋体" w:cs="宋体"/>
                <w:color w:val="000000"/>
                <w:sz w:val="16"/>
                <w:szCs w:val="16"/>
              </w:rPr>
            </w:pPr>
          </w:p>
        </w:tc>
      </w:tr>
      <w:tr w14:paraId="00F6F52A">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DF4083">
            <w:pPr>
              <w:jc w:val="center"/>
              <w:rPr>
                <w:rFonts w:hint="eastAsia" w:ascii="宋体" w:hAnsi="宋体" w:eastAsia="宋体" w:cs="宋体"/>
                <w:b/>
                <w:bCs/>
                <w:color w:val="000000"/>
                <w:sz w:val="18"/>
                <w:szCs w:val="18"/>
              </w:rPr>
            </w:pPr>
          </w:p>
        </w:tc>
        <w:tc>
          <w:tcPr>
            <w:tcW w:w="528" w:type="dxa"/>
            <w:vMerge w:val="continue"/>
            <w:tcBorders>
              <w:left w:val="single" w:color="000000" w:sz="4" w:space="0"/>
              <w:right w:val="single" w:color="000000" w:sz="4" w:space="0"/>
            </w:tcBorders>
            <w:shd w:val="clear" w:color="auto" w:fill="auto"/>
            <w:textDirection w:val="tbRlV"/>
            <w:vAlign w:val="center"/>
          </w:tcPr>
          <w:p w14:paraId="13BAB656">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1C56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FCBA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GJ220112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5870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大学生安全教育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A404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0E618">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7FBB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F6808">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60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6AD4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1993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30</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F9D7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8807A">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57C2C">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97DA3">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5A9B0">
            <w:pPr>
              <w:jc w:val="center"/>
              <w:rPr>
                <w:rFonts w:hint="eastAsia" w:ascii="宋体" w:hAnsi="宋体" w:eastAsia="宋体" w:cs="宋体"/>
                <w:color w:val="000000"/>
                <w:sz w:val="16"/>
                <w:szCs w:val="16"/>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B85C0">
            <w:pPr>
              <w:jc w:val="center"/>
              <w:rPr>
                <w:rFonts w:hint="eastAsia" w:ascii="宋体" w:hAnsi="宋体" w:eastAsia="宋体" w:cs="宋体"/>
                <w:color w:val="000000"/>
                <w:sz w:val="16"/>
                <w:szCs w:val="16"/>
              </w:rPr>
            </w:pPr>
          </w:p>
        </w:tc>
      </w:tr>
      <w:tr w14:paraId="4EDC7CCF">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5E72EA">
            <w:pPr>
              <w:jc w:val="center"/>
              <w:rPr>
                <w:rFonts w:hint="eastAsia" w:ascii="宋体" w:hAnsi="宋体" w:eastAsia="宋体" w:cs="宋体"/>
                <w:b/>
                <w:bCs/>
                <w:color w:val="000000"/>
                <w:sz w:val="18"/>
                <w:szCs w:val="18"/>
              </w:rPr>
            </w:pPr>
          </w:p>
        </w:tc>
        <w:tc>
          <w:tcPr>
            <w:tcW w:w="528" w:type="dxa"/>
            <w:vMerge w:val="continue"/>
            <w:tcBorders>
              <w:left w:val="single" w:color="000000" w:sz="4" w:space="0"/>
              <w:bottom w:val="single" w:color="000000" w:sz="4" w:space="0"/>
              <w:right w:val="single" w:color="000000" w:sz="4" w:space="0"/>
            </w:tcBorders>
            <w:shd w:val="clear" w:color="auto" w:fill="auto"/>
            <w:textDirection w:val="tbRlV"/>
            <w:vAlign w:val="center"/>
          </w:tcPr>
          <w:p w14:paraId="566B4004">
            <w:pPr>
              <w:jc w:val="center"/>
              <w:rPr>
                <w:rFonts w:hint="eastAsia" w:ascii="宋体" w:hAnsi="宋体" w:eastAsia="宋体" w:cs="宋体"/>
                <w:b/>
                <w:bCs/>
                <w:color w:val="000000"/>
                <w:sz w:val="16"/>
                <w:szCs w:val="16"/>
              </w:rPr>
            </w:pPr>
          </w:p>
        </w:tc>
        <w:tc>
          <w:tcPr>
            <w:tcW w:w="46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68B538B">
            <w:pPr>
              <w:widowControl/>
              <w:jc w:val="center"/>
              <w:textAlignment w:val="center"/>
              <w:rPr>
                <w:rFonts w:hint="eastAsia" w:ascii="宋体" w:hAnsi="宋体" w:eastAsia="宋体" w:cs="宋体"/>
                <w:color w:val="000000"/>
                <w:kern w:val="0"/>
                <w:sz w:val="16"/>
                <w:szCs w:val="16"/>
                <w:lang w:bidi="ar"/>
              </w:rPr>
            </w:pPr>
            <w:r>
              <w:rPr>
                <w:rFonts w:hint="eastAsia" w:ascii="宋体" w:hAnsi="宋体" w:eastAsia="宋体" w:cs="宋体"/>
                <w:b/>
                <w:bCs/>
                <w:color w:val="000000"/>
                <w:kern w:val="0"/>
                <w:sz w:val="16"/>
                <w:szCs w:val="16"/>
                <w:lang w:bidi="ar"/>
              </w:rPr>
              <w:t>小计</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0E227">
            <w:pPr>
              <w:widowControl/>
              <w:jc w:val="center"/>
              <w:textAlignment w:val="center"/>
              <w:rPr>
                <w:rFonts w:hint="eastAsia" w:ascii="宋体" w:hAnsi="宋体" w:eastAsia="宋体" w:cs="宋体"/>
                <w:color w:val="000000"/>
                <w:kern w:val="0"/>
                <w:sz w:val="16"/>
                <w:szCs w:val="16"/>
                <w:lang w:bidi="ar"/>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09FCD">
            <w:pPr>
              <w:widowControl/>
              <w:jc w:val="center"/>
              <w:textAlignment w:val="center"/>
              <w:rPr>
                <w:rFonts w:hint="eastAsia" w:ascii="宋体" w:hAnsi="宋体" w:eastAsia="宋体" w:cs="宋体"/>
                <w:color w:val="000000"/>
                <w:kern w:val="0"/>
                <w:sz w:val="16"/>
                <w:szCs w:val="16"/>
                <w:lang w:bidi="ar"/>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F46B4">
            <w:pPr>
              <w:keepNext w:val="0"/>
              <w:keepLines w:val="0"/>
              <w:widowControl/>
              <w:suppressLineNumbers w:val="0"/>
              <w:jc w:val="center"/>
              <w:textAlignment w:val="center"/>
              <w:rPr>
                <w:rFonts w:hint="eastAsia" w:ascii="宋体" w:hAnsi="宋体" w:eastAsia="宋体" w:cs="宋体"/>
                <w:color w:val="000000"/>
                <w:kern w:val="0"/>
                <w:sz w:val="16"/>
                <w:szCs w:val="16"/>
                <w:lang w:bidi="ar"/>
              </w:rPr>
            </w:pPr>
            <w:r>
              <w:rPr>
                <w:rFonts w:hint="eastAsia" w:ascii="宋体" w:hAnsi="宋体" w:eastAsia="宋体" w:cs="宋体"/>
                <w:i w:val="0"/>
                <w:iCs w:val="0"/>
                <w:color w:val="auto"/>
                <w:kern w:val="0"/>
                <w:sz w:val="16"/>
                <w:szCs w:val="16"/>
                <w:u w:val="none"/>
                <w:lang w:val="en-US" w:eastAsia="zh-CN" w:bidi="ar"/>
              </w:rPr>
              <w:t>38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828F4">
            <w:pPr>
              <w:keepNext w:val="0"/>
              <w:keepLines w:val="0"/>
              <w:widowControl/>
              <w:suppressLineNumbers w:val="0"/>
              <w:jc w:val="center"/>
              <w:textAlignment w:val="center"/>
              <w:rPr>
                <w:rFonts w:hint="eastAsia" w:ascii="宋体" w:hAnsi="宋体" w:eastAsia="宋体" w:cs="宋体"/>
                <w:color w:val="000000"/>
                <w:kern w:val="0"/>
                <w:sz w:val="16"/>
                <w:szCs w:val="16"/>
                <w:lang w:bidi="ar"/>
              </w:rPr>
            </w:pPr>
            <w:r>
              <w:rPr>
                <w:rFonts w:hint="eastAsia" w:ascii="宋体" w:hAnsi="宋体" w:eastAsia="宋体" w:cs="宋体"/>
                <w:i w:val="0"/>
                <w:iCs w:val="0"/>
                <w:color w:val="auto"/>
                <w:kern w:val="0"/>
                <w:sz w:val="16"/>
                <w:szCs w:val="16"/>
                <w:u w:val="none"/>
                <w:lang w:val="en-US" w:eastAsia="zh-CN" w:bidi="ar"/>
              </w:rPr>
              <w:t>752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7F001">
            <w:pPr>
              <w:keepNext w:val="0"/>
              <w:keepLines w:val="0"/>
              <w:widowControl/>
              <w:suppressLineNumbers w:val="0"/>
              <w:jc w:val="center"/>
              <w:textAlignment w:val="center"/>
              <w:rPr>
                <w:rFonts w:hint="eastAsia" w:ascii="宋体" w:hAnsi="宋体" w:eastAsia="宋体" w:cs="宋体"/>
                <w:color w:val="000000"/>
                <w:kern w:val="0"/>
                <w:sz w:val="16"/>
                <w:szCs w:val="16"/>
                <w:lang w:bidi="ar"/>
              </w:rPr>
            </w:pPr>
            <w:r>
              <w:rPr>
                <w:rFonts w:hint="eastAsia" w:ascii="宋体" w:hAnsi="宋体" w:eastAsia="宋体" w:cs="宋体"/>
                <w:i w:val="0"/>
                <w:iCs w:val="0"/>
                <w:color w:val="auto"/>
                <w:kern w:val="0"/>
                <w:sz w:val="16"/>
                <w:szCs w:val="16"/>
                <w:u w:val="none"/>
                <w:lang w:val="en-US" w:eastAsia="zh-CN" w:bidi="ar"/>
              </w:rPr>
              <w:t>410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F4EA0">
            <w:pPr>
              <w:keepNext w:val="0"/>
              <w:keepLines w:val="0"/>
              <w:widowControl/>
              <w:suppressLineNumbers w:val="0"/>
              <w:jc w:val="center"/>
              <w:textAlignment w:val="center"/>
              <w:rPr>
                <w:rFonts w:hint="eastAsia" w:ascii="宋体" w:hAnsi="宋体" w:eastAsia="宋体" w:cs="宋体"/>
                <w:color w:val="000000"/>
                <w:kern w:val="0"/>
                <w:sz w:val="16"/>
                <w:szCs w:val="16"/>
                <w:lang w:bidi="ar"/>
              </w:rPr>
            </w:pPr>
            <w:r>
              <w:rPr>
                <w:rFonts w:hint="eastAsia" w:ascii="宋体" w:hAnsi="宋体" w:eastAsia="宋体" w:cs="宋体"/>
                <w:i w:val="0"/>
                <w:iCs w:val="0"/>
                <w:color w:val="auto"/>
                <w:kern w:val="0"/>
                <w:sz w:val="16"/>
                <w:szCs w:val="16"/>
                <w:u w:val="none"/>
                <w:lang w:val="en-US" w:eastAsia="zh-CN" w:bidi="ar"/>
              </w:rPr>
              <w:t>342</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81821">
            <w:pPr>
              <w:keepNext w:val="0"/>
              <w:keepLines w:val="0"/>
              <w:widowControl/>
              <w:suppressLineNumbers w:val="0"/>
              <w:jc w:val="center"/>
              <w:textAlignment w:val="center"/>
              <w:rPr>
                <w:rFonts w:hint="default" w:ascii="宋体" w:hAnsi="宋体" w:eastAsia="宋体" w:cs="宋体"/>
                <w:color w:val="000000"/>
                <w:kern w:val="0"/>
                <w:sz w:val="16"/>
                <w:szCs w:val="16"/>
                <w:lang w:val="en-US" w:bidi="ar"/>
              </w:rPr>
            </w:pPr>
            <w:r>
              <w:rPr>
                <w:rFonts w:hint="eastAsia" w:ascii="宋体" w:hAnsi="宋体" w:eastAsia="宋体" w:cs="宋体"/>
                <w:i w:val="0"/>
                <w:iCs w:val="0"/>
                <w:color w:val="auto"/>
                <w:kern w:val="0"/>
                <w:sz w:val="16"/>
                <w:szCs w:val="16"/>
                <w:u w:val="none"/>
                <w:lang w:val="en-US" w:eastAsia="zh-CN" w:bidi="ar"/>
              </w:rPr>
              <w:t>18</w:t>
            </w: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2992E">
            <w:pPr>
              <w:keepNext w:val="0"/>
              <w:keepLines w:val="0"/>
              <w:widowControl/>
              <w:suppressLineNumbers w:val="0"/>
              <w:jc w:val="center"/>
              <w:textAlignment w:val="center"/>
              <w:rPr>
                <w:rFonts w:hint="default" w:ascii="宋体" w:hAnsi="宋体" w:eastAsia="宋体" w:cs="宋体"/>
                <w:color w:val="000000"/>
                <w:sz w:val="16"/>
                <w:szCs w:val="16"/>
                <w:lang w:val="en-US"/>
              </w:rPr>
            </w:pPr>
            <w:r>
              <w:rPr>
                <w:rFonts w:hint="eastAsia" w:ascii="宋体" w:hAnsi="宋体" w:eastAsia="宋体" w:cs="宋体"/>
                <w:i w:val="0"/>
                <w:iCs w:val="0"/>
                <w:color w:val="auto"/>
                <w:kern w:val="0"/>
                <w:sz w:val="16"/>
                <w:szCs w:val="16"/>
                <w:u w:val="none"/>
                <w:lang w:val="en-US" w:eastAsia="zh-CN" w:bidi="ar"/>
              </w:rPr>
              <w:t>15</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B68D4">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auto"/>
                <w:kern w:val="0"/>
                <w:sz w:val="16"/>
                <w:szCs w:val="16"/>
                <w:u w:val="none"/>
                <w:lang w:val="en-US" w:eastAsia="zh-CN" w:bidi="ar"/>
              </w:rPr>
              <w:t>4</w:t>
            </w: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1753D">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auto"/>
                <w:kern w:val="0"/>
                <w:sz w:val="16"/>
                <w:szCs w:val="16"/>
                <w:u w:val="none"/>
                <w:lang w:val="en-US" w:eastAsia="zh-CN" w:bidi="ar"/>
              </w:rPr>
              <w:t>4</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B9866">
            <w:pPr>
              <w:jc w:val="center"/>
              <w:rPr>
                <w:rFonts w:hint="eastAsia" w:ascii="宋体" w:hAnsi="宋体" w:eastAsia="宋体" w:cs="宋体"/>
                <w:color w:val="000000"/>
                <w:sz w:val="16"/>
                <w:szCs w:val="16"/>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268D4">
            <w:pPr>
              <w:jc w:val="center"/>
              <w:rPr>
                <w:rFonts w:hint="eastAsia" w:ascii="宋体" w:hAnsi="宋体" w:eastAsia="宋体" w:cs="宋体"/>
                <w:color w:val="000000"/>
                <w:sz w:val="16"/>
                <w:szCs w:val="16"/>
              </w:rPr>
            </w:pPr>
          </w:p>
        </w:tc>
      </w:tr>
      <w:tr w14:paraId="6F894C2E">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27FAA4">
            <w:pPr>
              <w:jc w:val="center"/>
              <w:rPr>
                <w:rFonts w:hint="eastAsia" w:ascii="宋体" w:hAnsi="宋体" w:eastAsia="宋体" w:cs="宋体"/>
                <w:b/>
                <w:bCs/>
                <w:color w:val="000000"/>
                <w:sz w:val="18"/>
                <w:szCs w:val="18"/>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1C729C4">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公共选修课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A0E6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808A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GJ220202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00458">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美育</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3877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10F3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0834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9D2C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8D44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5289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2556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28C2839E">
            <w:pPr>
              <w:rPr>
                <w:rFonts w:hint="eastAsia" w:ascii="宋体" w:hAnsi="宋体" w:eastAsia="宋体" w:cs="宋体"/>
                <w:color w:val="000000"/>
                <w:sz w:val="24"/>
                <w:szCs w:val="24"/>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9401745">
            <w:pPr>
              <w:rPr>
                <w:rFonts w:hint="eastAsia" w:ascii="宋体" w:hAnsi="宋体" w:eastAsia="宋体" w:cs="宋体"/>
                <w:color w:val="000000"/>
                <w:sz w:val="24"/>
                <w:szCs w:val="24"/>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3AC987DC">
            <w:pPr>
              <w:rPr>
                <w:rFonts w:hint="eastAsia" w:ascii="宋体" w:hAnsi="宋体" w:eastAsia="宋体" w:cs="宋体"/>
                <w:color w:val="000000"/>
                <w:sz w:val="24"/>
                <w:szCs w:val="24"/>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06DDBEF">
            <w:pPr>
              <w:rPr>
                <w:rFonts w:hint="eastAsia" w:ascii="宋体" w:hAnsi="宋体" w:eastAsia="宋体" w:cs="宋体"/>
                <w:color w:val="000000"/>
                <w:sz w:val="24"/>
                <w:szCs w:val="24"/>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19B57EE">
            <w:pPr>
              <w:rPr>
                <w:rFonts w:hint="eastAsia" w:ascii="宋体" w:hAnsi="宋体" w:eastAsia="宋体" w:cs="宋体"/>
                <w:color w:val="000000"/>
                <w:sz w:val="24"/>
                <w:szCs w:val="24"/>
              </w:rPr>
            </w:pPr>
          </w:p>
        </w:tc>
      </w:tr>
      <w:tr w14:paraId="39FB91BD">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3C7155">
            <w:pPr>
              <w:jc w:val="center"/>
              <w:rPr>
                <w:rFonts w:hint="eastAsia" w:ascii="宋体" w:hAnsi="宋体" w:eastAsia="宋体" w:cs="宋体"/>
                <w:b/>
                <w:bCs/>
                <w:color w:val="000000"/>
                <w:sz w:val="18"/>
                <w:szCs w:val="18"/>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6D47DA8">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55D3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5DB6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GJ220204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E435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时间管理</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A1EA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7F90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859D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BECC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6FC9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5CB9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8</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0D87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7D414B">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EC1F3">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A349BC">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0B5EB">
            <w:pPr>
              <w:jc w:val="center"/>
              <w:rPr>
                <w:rFonts w:hint="eastAsia" w:ascii="宋体" w:hAnsi="宋体" w:eastAsia="宋体" w:cs="宋体"/>
                <w:color w:val="000000"/>
                <w:sz w:val="16"/>
                <w:szCs w:val="16"/>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FE5B1">
            <w:pPr>
              <w:jc w:val="center"/>
              <w:rPr>
                <w:rFonts w:hint="eastAsia" w:ascii="宋体" w:hAnsi="宋体" w:eastAsia="宋体" w:cs="宋体"/>
                <w:color w:val="000000"/>
                <w:sz w:val="16"/>
                <w:szCs w:val="16"/>
              </w:rPr>
            </w:pPr>
          </w:p>
        </w:tc>
      </w:tr>
      <w:tr w14:paraId="381B7876">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12E2B8">
            <w:pPr>
              <w:jc w:val="center"/>
              <w:rPr>
                <w:rFonts w:hint="eastAsia" w:ascii="宋体" w:hAnsi="宋体" w:eastAsia="宋体" w:cs="宋体"/>
                <w:b/>
                <w:bCs/>
                <w:color w:val="000000"/>
                <w:sz w:val="18"/>
                <w:szCs w:val="18"/>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6906545">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9B2E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21B08">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GJ220209</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3F70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沟通的艺术</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8510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A88E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3320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3192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8A22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1290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0</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FC563">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644A9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F7F92">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1DB44C">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A7A30">
            <w:pPr>
              <w:jc w:val="center"/>
              <w:rPr>
                <w:rFonts w:hint="eastAsia" w:ascii="宋体" w:hAnsi="宋体" w:eastAsia="宋体" w:cs="宋体"/>
                <w:color w:val="000000"/>
                <w:sz w:val="16"/>
                <w:szCs w:val="16"/>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E4E37">
            <w:pPr>
              <w:jc w:val="center"/>
              <w:rPr>
                <w:rFonts w:hint="eastAsia" w:ascii="宋体" w:hAnsi="宋体" w:eastAsia="宋体" w:cs="宋体"/>
                <w:color w:val="000000"/>
                <w:sz w:val="16"/>
                <w:szCs w:val="16"/>
              </w:rPr>
            </w:pPr>
          </w:p>
        </w:tc>
      </w:tr>
      <w:tr w14:paraId="398AE840">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E9109A">
            <w:pPr>
              <w:jc w:val="center"/>
              <w:rPr>
                <w:rFonts w:hint="eastAsia" w:ascii="宋体" w:hAnsi="宋体" w:eastAsia="宋体" w:cs="宋体"/>
                <w:b/>
                <w:bCs/>
                <w:color w:val="000000"/>
                <w:sz w:val="18"/>
                <w:szCs w:val="18"/>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82E8D3B">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CED7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FEB8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GJ220213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BF52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“四史”教育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7F7B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5E8B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D7CC8">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90FB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D0AD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5C3C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0</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3A174">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586A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A9DC3">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3226C">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C683E">
            <w:pPr>
              <w:jc w:val="center"/>
              <w:rPr>
                <w:rFonts w:hint="eastAsia" w:ascii="宋体" w:hAnsi="宋体" w:eastAsia="宋体" w:cs="宋体"/>
                <w:color w:val="000000"/>
                <w:sz w:val="16"/>
                <w:szCs w:val="16"/>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7F8A6">
            <w:pPr>
              <w:jc w:val="center"/>
              <w:rPr>
                <w:rFonts w:hint="eastAsia" w:ascii="宋体" w:hAnsi="宋体" w:eastAsia="宋体" w:cs="宋体"/>
                <w:color w:val="000000"/>
                <w:sz w:val="16"/>
                <w:szCs w:val="16"/>
              </w:rPr>
            </w:pPr>
          </w:p>
        </w:tc>
      </w:tr>
      <w:tr w14:paraId="7F3F2BE8">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FCA11D">
            <w:pPr>
              <w:jc w:val="center"/>
              <w:rPr>
                <w:rFonts w:hint="eastAsia" w:ascii="宋体" w:hAnsi="宋体" w:eastAsia="宋体" w:cs="宋体"/>
                <w:b/>
                <w:bCs/>
                <w:color w:val="000000"/>
                <w:sz w:val="18"/>
                <w:szCs w:val="18"/>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6BDA26A">
            <w:pPr>
              <w:jc w:val="center"/>
              <w:rPr>
                <w:rFonts w:hint="eastAsia" w:ascii="宋体" w:hAnsi="宋体" w:eastAsia="宋体" w:cs="宋体"/>
                <w:b/>
                <w:bCs/>
                <w:color w:val="000000"/>
                <w:sz w:val="16"/>
                <w:szCs w:val="16"/>
              </w:rPr>
            </w:pPr>
          </w:p>
        </w:tc>
        <w:tc>
          <w:tcPr>
            <w:tcW w:w="46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40C7DED">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小计</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79029">
            <w:pPr>
              <w:jc w:val="center"/>
              <w:rPr>
                <w:rFonts w:hint="eastAsia" w:ascii="宋体" w:hAnsi="宋体" w:eastAsia="宋体" w:cs="宋体"/>
                <w:color w:val="000000"/>
                <w:sz w:val="16"/>
                <w:szCs w:val="16"/>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27565">
            <w:pPr>
              <w:jc w:val="center"/>
              <w:rPr>
                <w:rFonts w:hint="eastAsia" w:ascii="宋体" w:hAnsi="宋体" w:eastAsia="宋体" w:cs="宋体"/>
                <w:color w:val="000000"/>
                <w:sz w:val="16"/>
                <w:szCs w:val="16"/>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E9150">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000000"/>
                <w:kern w:val="0"/>
                <w:sz w:val="16"/>
                <w:szCs w:val="16"/>
                <w:u w:val="none"/>
                <w:lang w:val="en-US" w:eastAsia="zh-CN" w:bidi="ar"/>
              </w:rPr>
              <w:t>3</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979EF">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000000"/>
                <w:kern w:val="0"/>
                <w:sz w:val="16"/>
                <w:szCs w:val="16"/>
                <w:u w:val="none"/>
                <w:lang w:val="en-US" w:eastAsia="zh-CN" w:bidi="ar"/>
              </w:rPr>
              <w:t>48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7B7CA">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2A4CA">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000000"/>
                <w:kern w:val="0"/>
                <w:sz w:val="16"/>
                <w:szCs w:val="16"/>
                <w:u w:val="none"/>
                <w:lang w:val="en-US" w:eastAsia="zh-CN" w:bidi="ar"/>
              </w:rPr>
              <w:t>16</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89C24">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000000"/>
                <w:kern w:val="0"/>
                <w:sz w:val="16"/>
                <w:szCs w:val="16"/>
                <w:u w:val="none"/>
                <w:lang w:val="en-US" w:eastAsia="zh-CN" w:bidi="ar"/>
              </w:rPr>
              <w:t>2</w:t>
            </w: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B0B36">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000000"/>
                <w:kern w:val="0"/>
                <w:sz w:val="16"/>
                <w:szCs w:val="16"/>
                <w:u w:val="none"/>
                <w:lang w:val="en-US" w:eastAsia="zh-CN" w:bidi="ar"/>
              </w:rPr>
              <w:t>2</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9F373">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000000"/>
                <w:kern w:val="0"/>
                <w:sz w:val="16"/>
                <w:szCs w:val="16"/>
                <w:u w:val="none"/>
                <w:lang w:val="en-US" w:eastAsia="zh-CN" w:bidi="ar"/>
              </w:rPr>
              <w:t>0</w:t>
            </w: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D8501">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000000"/>
                <w:kern w:val="0"/>
                <w:sz w:val="16"/>
                <w:szCs w:val="16"/>
                <w:u w:val="none"/>
                <w:lang w:val="en-US" w:eastAsia="zh-CN" w:bidi="ar"/>
              </w:rPr>
              <w:t>0</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44583">
            <w:pPr>
              <w:jc w:val="center"/>
              <w:rPr>
                <w:rFonts w:hint="eastAsia" w:ascii="宋体" w:hAnsi="宋体" w:eastAsia="宋体" w:cs="宋体"/>
                <w:color w:val="000000"/>
                <w:sz w:val="16"/>
                <w:szCs w:val="16"/>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B9DBD">
            <w:pPr>
              <w:jc w:val="center"/>
              <w:rPr>
                <w:rFonts w:hint="eastAsia" w:ascii="宋体" w:hAnsi="宋体" w:eastAsia="宋体" w:cs="宋体"/>
                <w:color w:val="000000"/>
                <w:sz w:val="16"/>
                <w:szCs w:val="16"/>
              </w:rPr>
            </w:pPr>
          </w:p>
        </w:tc>
      </w:tr>
      <w:tr w14:paraId="4F03B998">
        <w:tblPrEx>
          <w:tblCellMar>
            <w:top w:w="0" w:type="dxa"/>
            <w:left w:w="108" w:type="dxa"/>
            <w:bottom w:w="0" w:type="dxa"/>
            <w:right w:w="108" w:type="dxa"/>
          </w:tblCellMar>
        </w:tblPrEx>
        <w:trPr>
          <w:trHeight w:val="315" w:hRule="atLeast"/>
          <w:jc w:val="center"/>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8451BA">
            <w:pPr>
              <w:widowControl/>
              <w:jc w:val="center"/>
              <w:textAlignment w:val="center"/>
              <w:rPr>
                <w:rFonts w:hint="eastAsia" w:ascii="宋体" w:hAnsi="宋体" w:eastAsia="宋体" w:cs="宋体"/>
                <w:b/>
                <w:bCs/>
                <w:color w:val="000000"/>
                <w:kern w:val="0"/>
                <w:sz w:val="18"/>
                <w:szCs w:val="18"/>
                <w:lang w:bidi="ar"/>
              </w:rPr>
            </w:pPr>
          </w:p>
          <w:p w14:paraId="30401C85">
            <w:pPr>
              <w:widowControl/>
              <w:jc w:val="center"/>
              <w:textAlignment w:val="center"/>
              <w:rPr>
                <w:rFonts w:hint="eastAsia" w:ascii="宋体" w:hAnsi="宋体" w:eastAsia="宋体" w:cs="宋体"/>
                <w:b/>
                <w:bCs/>
                <w:color w:val="000000"/>
                <w:kern w:val="0"/>
                <w:sz w:val="18"/>
                <w:szCs w:val="18"/>
                <w:lang w:bidi="ar"/>
              </w:rPr>
            </w:pPr>
          </w:p>
          <w:p w14:paraId="2692ECE4">
            <w:pPr>
              <w:widowControl/>
              <w:jc w:val="center"/>
              <w:textAlignment w:val="center"/>
              <w:rPr>
                <w:rFonts w:hint="eastAsia" w:ascii="宋体" w:hAnsi="宋体" w:eastAsia="宋体" w:cs="宋体"/>
                <w:b/>
                <w:bCs/>
                <w:color w:val="000000"/>
                <w:kern w:val="0"/>
                <w:sz w:val="18"/>
                <w:szCs w:val="18"/>
                <w:lang w:bidi="ar"/>
              </w:rPr>
            </w:pPr>
          </w:p>
          <w:p w14:paraId="6D96A0BF">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专业课</w:t>
            </w: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6A1A8E3">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专业基础课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8DCB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8209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JZ030301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6041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构成基础</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8912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6072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CFF4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9B1F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96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D1789">
            <w:pPr>
              <w:widowControl/>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color w:val="000000" w:themeColor="text1"/>
                <w:kern w:val="0"/>
                <w:sz w:val="16"/>
                <w:szCs w:val="16"/>
                <w:lang w:bidi="ar"/>
                <w14:textFill>
                  <w14:solidFill>
                    <w14:schemeClr w14:val="tx1"/>
                  </w14:solidFill>
                </w14:textFill>
              </w:rPr>
              <w:t>36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CD58F">
            <w:pPr>
              <w:widowControl/>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color w:val="000000" w:themeColor="text1"/>
                <w:kern w:val="0"/>
                <w:sz w:val="16"/>
                <w:szCs w:val="16"/>
                <w:lang w:bidi="ar"/>
                <w14:textFill>
                  <w14:solidFill>
                    <w14:schemeClr w14:val="tx1"/>
                  </w14:solidFill>
                </w14:textFill>
              </w:rPr>
              <w:t>60</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9B348">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6</w:t>
            </w: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F8CF3">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F1E2A">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533EF">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62946">
            <w:pPr>
              <w:jc w:val="center"/>
              <w:rPr>
                <w:rFonts w:hint="eastAsia" w:ascii="宋体" w:hAnsi="宋体" w:eastAsia="宋体" w:cs="宋体"/>
                <w:color w:val="000000"/>
                <w:sz w:val="16"/>
                <w:szCs w:val="16"/>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A26EB">
            <w:pPr>
              <w:jc w:val="center"/>
              <w:rPr>
                <w:rFonts w:hint="eastAsia" w:ascii="宋体" w:hAnsi="宋体" w:eastAsia="宋体" w:cs="宋体"/>
                <w:color w:val="000000"/>
                <w:sz w:val="16"/>
                <w:szCs w:val="16"/>
              </w:rPr>
            </w:pPr>
          </w:p>
        </w:tc>
      </w:tr>
      <w:tr w14:paraId="7A40BAF2">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F3ED36">
            <w:pPr>
              <w:jc w:val="center"/>
              <w:rPr>
                <w:rFonts w:hint="eastAsia" w:ascii="宋体" w:hAnsi="宋体" w:eastAsia="宋体" w:cs="宋体"/>
                <w:b/>
                <w:bCs/>
                <w:color w:val="000000"/>
                <w:sz w:val="18"/>
                <w:szCs w:val="18"/>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4E012A0">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74E1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B39D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JZ030302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5FE2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建筑装饰制图与识图</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35E2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0DFE8">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A8EE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9735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B6DC8">
            <w:pPr>
              <w:widowControl/>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color w:val="000000" w:themeColor="text1"/>
                <w:kern w:val="0"/>
                <w:sz w:val="16"/>
                <w:szCs w:val="16"/>
                <w:lang w:bidi="ar"/>
                <w14:textFill>
                  <w14:solidFill>
                    <w14:schemeClr w14:val="tx1"/>
                  </w14:solidFill>
                </w14:textFill>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F77EE">
            <w:pPr>
              <w:widowControl/>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color w:val="000000" w:themeColor="text1"/>
                <w:kern w:val="0"/>
                <w:sz w:val="16"/>
                <w:szCs w:val="16"/>
                <w:lang w:bidi="ar"/>
                <w14:textFill>
                  <w14:solidFill>
                    <w14:schemeClr w14:val="tx1"/>
                  </w14:solidFill>
                </w14:textFill>
              </w:rPr>
              <w:t>32</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8E35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66070">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E8EBD">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6D1A3">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52020">
            <w:pPr>
              <w:jc w:val="center"/>
              <w:rPr>
                <w:rFonts w:hint="eastAsia" w:ascii="宋体" w:hAnsi="宋体" w:eastAsia="宋体" w:cs="宋体"/>
                <w:color w:val="000000"/>
                <w:sz w:val="16"/>
                <w:szCs w:val="16"/>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E3128">
            <w:pPr>
              <w:jc w:val="center"/>
              <w:rPr>
                <w:rFonts w:hint="eastAsia" w:ascii="宋体" w:hAnsi="宋体" w:eastAsia="宋体" w:cs="宋体"/>
                <w:color w:val="000000"/>
                <w:sz w:val="16"/>
                <w:szCs w:val="16"/>
              </w:rPr>
            </w:pPr>
          </w:p>
        </w:tc>
      </w:tr>
      <w:tr w14:paraId="25AB7E9E">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50D9F1">
            <w:pPr>
              <w:jc w:val="center"/>
              <w:rPr>
                <w:rFonts w:hint="eastAsia" w:ascii="宋体" w:hAnsi="宋体" w:eastAsia="宋体" w:cs="宋体"/>
                <w:b/>
                <w:bCs/>
                <w:color w:val="000000"/>
                <w:sz w:val="18"/>
                <w:szCs w:val="18"/>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8C5A820">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FA898">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3A85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JZ030303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CB76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建筑装饰表现技法</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539B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51ED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DF34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9DED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6392B">
            <w:pPr>
              <w:widowControl/>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color w:val="000000" w:themeColor="text1"/>
                <w:kern w:val="0"/>
                <w:sz w:val="16"/>
                <w:szCs w:val="16"/>
                <w:lang w:bidi="ar"/>
                <w14:textFill>
                  <w14:solidFill>
                    <w14:schemeClr w14:val="tx1"/>
                  </w14:solidFill>
                </w14:textFill>
              </w:rPr>
              <w:t>22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BEB7C">
            <w:pPr>
              <w:widowControl/>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color w:val="000000" w:themeColor="text1"/>
                <w:kern w:val="0"/>
                <w:sz w:val="16"/>
                <w:szCs w:val="16"/>
                <w:lang w:bidi="ar"/>
                <w14:textFill>
                  <w14:solidFill>
                    <w14:schemeClr w14:val="tx1"/>
                  </w14:solidFill>
                </w14:textFill>
              </w:rPr>
              <w:t>42</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5A4C0">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E362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FB522">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499B6">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9DC71">
            <w:pPr>
              <w:jc w:val="center"/>
              <w:rPr>
                <w:rFonts w:hint="eastAsia" w:ascii="宋体" w:hAnsi="宋体" w:eastAsia="宋体" w:cs="宋体"/>
                <w:color w:val="000000"/>
                <w:sz w:val="16"/>
                <w:szCs w:val="16"/>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AC885">
            <w:pPr>
              <w:jc w:val="center"/>
              <w:rPr>
                <w:rFonts w:hint="eastAsia" w:ascii="宋体" w:hAnsi="宋体" w:eastAsia="宋体" w:cs="宋体"/>
                <w:color w:val="000000"/>
                <w:sz w:val="16"/>
                <w:szCs w:val="16"/>
              </w:rPr>
            </w:pPr>
          </w:p>
        </w:tc>
      </w:tr>
      <w:tr w14:paraId="09F10711">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25473E">
            <w:pPr>
              <w:jc w:val="center"/>
              <w:rPr>
                <w:rFonts w:hint="eastAsia" w:ascii="宋体" w:hAnsi="宋体" w:eastAsia="宋体" w:cs="宋体"/>
                <w:b/>
                <w:bCs/>
                <w:color w:val="000000"/>
                <w:sz w:val="18"/>
                <w:szCs w:val="18"/>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42AF92E">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6238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D559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JZ030304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89AF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计算机辅助设计CAD</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E59F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E16D8">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F4C8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8FFF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05D81">
            <w:pPr>
              <w:widowControl/>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color w:val="000000" w:themeColor="text1"/>
                <w:kern w:val="0"/>
                <w:sz w:val="16"/>
                <w:szCs w:val="16"/>
                <w:lang w:bidi="ar"/>
                <w14:textFill>
                  <w14:solidFill>
                    <w14:schemeClr w14:val="tx1"/>
                  </w14:solidFill>
                </w14:textFill>
              </w:rPr>
              <w:t>24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FEF3C">
            <w:pPr>
              <w:widowControl/>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color w:val="000000" w:themeColor="text1"/>
                <w:kern w:val="0"/>
                <w:sz w:val="16"/>
                <w:szCs w:val="16"/>
                <w:lang w:bidi="ar"/>
                <w14:textFill>
                  <w14:solidFill>
                    <w14:schemeClr w14:val="tx1"/>
                  </w14:solidFill>
                </w14:textFill>
              </w:rPr>
              <w:t>40</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9B4AC">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52F8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E4B34">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7E407">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3CE16">
            <w:pPr>
              <w:jc w:val="center"/>
              <w:rPr>
                <w:rFonts w:hint="eastAsia" w:ascii="宋体" w:hAnsi="宋体" w:eastAsia="宋体" w:cs="宋体"/>
                <w:color w:val="000000"/>
                <w:sz w:val="16"/>
                <w:szCs w:val="16"/>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61142">
            <w:pPr>
              <w:jc w:val="center"/>
              <w:rPr>
                <w:rFonts w:hint="eastAsia" w:ascii="宋体" w:hAnsi="宋体" w:eastAsia="宋体" w:cs="宋体"/>
                <w:color w:val="000000"/>
                <w:sz w:val="16"/>
                <w:szCs w:val="16"/>
              </w:rPr>
            </w:pPr>
          </w:p>
        </w:tc>
      </w:tr>
      <w:tr w14:paraId="723C0F7D">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A8D4D7">
            <w:pPr>
              <w:jc w:val="center"/>
              <w:rPr>
                <w:rFonts w:hint="eastAsia" w:ascii="宋体" w:hAnsi="宋体" w:eastAsia="宋体" w:cs="宋体"/>
                <w:b/>
                <w:bCs/>
                <w:color w:val="000000"/>
                <w:sz w:val="18"/>
                <w:szCs w:val="18"/>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DFA28C1">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A364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5</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1042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JZ030305</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A302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人体工程学</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6210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E1A1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B59D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3630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9F088">
            <w:pPr>
              <w:widowControl/>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color w:val="000000" w:themeColor="text1"/>
                <w:kern w:val="0"/>
                <w:sz w:val="16"/>
                <w:szCs w:val="16"/>
                <w:lang w:bidi="ar"/>
                <w14:textFill>
                  <w14:solidFill>
                    <w14:schemeClr w14:val="tx1"/>
                  </w14:solidFill>
                </w14:textFill>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D8313">
            <w:pPr>
              <w:widowControl/>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color w:val="000000" w:themeColor="text1"/>
                <w:kern w:val="0"/>
                <w:sz w:val="16"/>
                <w:szCs w:val="16"/>
                <w:lang w:bidi="ar"/>
                <w14:textFill>
                  <w14:solidFill>
                    <w14:schemeClr w14:val="tx1"/>
                  </w14:solidFill>
                </w14:textFill>
              </w:rPr>
              <w:t>32</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A386E">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3CD9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22C62">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D9D58">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A0877">
            <w:pPr>
              <w:jc w:val="center"/>
              <w:rPr>
                <w:rFonts w:hint="eastAsia" w:ascii="宋体" w:hAnsi="宋体" w:eastAsia="宋体" w:cs="宋体"/>
                <w:color w:val="000000"/>
                <w:sz w:val="16"/>
                <w:szCs w:val="16"/>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3B2B8">
            <w:pPr>
              <w:jc w:val="center"/>
              <w:rPr>
                <w:rFonts w:hint="eastAsia" w:ascii="宋体" w:hAnsi="宋体" w:eastAsia="宋体" w:cs="宋体"/>
                <w:color w:val="000000"/>
                <w:sz w:val="16"/>
                <w:szCs w:val="16"/>
              </w:rPr>
            </w:pPr>
          </w:p>
        </w:tc>
      </w:tr>
      <w:tr w14:paraId="326D775F">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2B15AA">
            <w:pPr>
              <w:jc w:val="center"/>
              <w:rPr>
                <w:rFonts w:hint="eastAsia" w:ascii="宋体" w:hAnsi="宋体" w:eastAsia="宋体" w:cs="宋体"/>
                <w:b/>
                <w:bCs/>
                <w:color w:val="000000"/>
                <w:sz w:val="18"/>
                <w:szCs w:val="18"/>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0EAD9EC">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7114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6</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F4CE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JZ030306</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7026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建筑装饰材料与工艺</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40F3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9B80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5E41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B663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D70D2">
            <w:pPr>
              <w:widowControl/>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color w:val="000000" w:themeColor="text1"/>
                <w:kern w:val="0"/>
                <w:sz w:val="16"/>
                <w:szCs w:val="16"/>
                <w:lang w:bidi="ar"/>
                <w14:textFill>
                  <w14:solidFill>
                    <w14:schemeClr w14:val="tx1"/>
                  </w14:solidFill>
                </w14:textFill>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E1982">
            <w:pPr>
              <w:widowControl/>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color w:val="000000" w:themeColor="text1"/>
                <w:kern w:val="0"/>
                <w:sz w:val="16"/>
                <w:szCs w:val="16"/>
                <w:lang w:bidi="ar"/>
                <w14:textFill>
                  <w14:solidFill>
                    <w14:schemeClr w14:val="tx1"/>
                  </w14:solidFill>
                </w14:textFill>
              </w:rPr>
              <w:t>32</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55551">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6A3A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1CD83">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5E4C5">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62CAA">
            <w:pPr>
              <w:jc w:val="center"/>
              <w:rPr>
                <w:rFonts w:hint="eastAsia" w:ascii="宋体" w:hAnsi="宋体" w:eastAsia="宋体" w:cs="宋体"/>
                <w:color w:val="000000"/>
                <w:sz w:val="16"/>
                <w:szCs w:val="16"/>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C3A19">
            <w:pPr>
              <w:jc w:val="center"/>
              <w:rPr>
                <w:rFonts w:hint="eastAsia" w:ascii="宋体" w:hAnsi="宋体" w:eastAsia="宋体" w:cs="宋体"/>
                <w:color w:val="000000"/>
                <w:sz w:val="16"/>
                <w:szCs w:val="16"/>
              </w:rPr>
            </w:pPr>
          </w:p>
        </w:tc>
      </w:tr>
      <w:tr w14:paraId="57B8E353">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894A62">
            <w:pPr>
              <w:jc w:val="center"/>
              <w:rPr>
                <w:rFonts w:hint="eastAsia" w:ascii="宋体" w:hAnsi="宋体" w:eastAsia="宋体" w:cs="宋体"/>
                <w:b/>
                <w:bCs/>
                <w:color w:val="000000"/>
                <w:sz w:val="18"/>
                <w:szCs w:val="18"/>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9F76765">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666B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7</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EFF8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JZ030307</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CB1D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建筑构造</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00F0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D4BA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CCDF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562D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D3568">
            <w:pPr>
              <w:widowControl/>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color w:val="000000" w:themeColor="text1"/>
                <w:kern w:val="0"/>
                <w:sz w:val="16"/>
                <w:szCs w:val="16"/>
                <w:lang w:bidi="ar"/>
                <w14:textFill>
                  <w14:solidFill>
                    <w14:schemeClr w14:val="tx1"/>
                  </w14:solidFill>
                </w14:textFill>
              </w:rPr>
              <w:t>40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6C12E">
            <w:pPr>
              <w:widowControl/>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color w:val="000000" w:themeColor="text1"/>
                <w:kern w:val="0"/>
                <w:sz w:val="16"/>
                <w:szCs w:val="16"/>
                <w:lang w:bidi="ar"/>
                <w14:textFill>
                  <w14:solidFill>
                    <w14:schemeClr w14:val="tx1"/>
                  </w14:solidFill>
                </w14:textFill>
              </w:rPr>
              <w:t>24</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DD8DA">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5068E">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9238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4660D">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BFE87">
            <w:pPr>
              <w:jc w:val="center"/>
              <w:rPr>
                <w:rFonts w:hint="eastAsia" w:ascii="宋体" w:hAnsi="宋体" w:eastAsia="宋体" w:cs="宋体"/>
                <w:color w:val="000000"/>
                <w:sz w:val="16"/>
                <w:szCs w:val="16"/>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059FC">
            <w:pPr>
              <w:jc w:val="center"/>
              <w:rPr>
                <w:rFonts w:hint="eastAsia" w:ascii="宋体" w:hAnsi="宋体" w:eastAsia="宋体" w:cs="宋体"/>
                <w:color w:val="000000"/>
                <w:sz w:val="16"/>
                <w:szCs w:val="16"/>
              </w:rPr>
            </w:pPr>
          </w:p>
        </w:tc>
      </w:tr>
      <w:tr w14:paraId="75B49324">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F5CBA1">
            <w:pPr>
              <w:jc w:val="center"/>
              <w:rPr>
                <w:rFonts w:hint="eastAsia" w:ascii="宋体" w:hAnsi="宋体" w:eastAsia="宋体" w:cs="宋体"/>
                <w:b/>
                <w:bCs/>
                <w:color w:val="000000"/>
                <w:sz w:val="18"/>
                <w:szCs w:val="18"/>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291CF94">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556C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8</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EED6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JZ030308</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7665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计算机辅助设计3DMAX</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DAEC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6274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D069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1984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ADC90">
            <w:pPr>
              <w:widowControl/>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color w:val="000000" w:themeColor="text1"/>
                <w:kern w:val="0"/>
                <w:sz w:val="16"/>
                <w:szCs w:val="16"/>
                <w:lang w:bidi="ar"/>
                <w14:textFill>
                  <w14:solidFill>
                    <w14:schemeClr w14:val="tx1"/>
                  </w14:solidFill>
                </w14:textFill>
              </w:rPr>
              <w:t>24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C702E">
            <w:pPr>
              <w:widowControl/>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color w:val="000000" w:themeColor="text1"/>
                <w:kern w:val="0"/>
                <w:sz w:val="16"/>
                <w:szCs w:val="16"/>
                <w:lang w:bidi="ar"/>
                <w14:textFill>
                  <w14:solidFill>
                    <w14:schemeClr w14:val="tx1"/>
                  </w14:solidFill>
                </w14:textFill>
              </w:rPr>
              <w:t>40</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875D2">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CBC59">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291F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6F02B">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8A558">
            <w:pPr>
              <w:jc w:val="center"/>
              <w:rPr>
                <w:rFonts w:hint="eastAsia" w:ascii="宋体" w:hAnsi="宋体" w:eastAsia="宋体" w:cs="宋体"/>
                <w:color w:val="000000"/>
                <w:sz w:val="16"/>
                <w:szCs w:val="16"/>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C0766">
            <w:pPr>
              <w:jc w:val="center"/>
              <w:rPr>
                <w:rFonts w:hint="eastAsia" w:ascii="宋体" w:hAnsi="宋体" w:eastAsia="宋体" w:cs="宋体"/>
                <w:color w:val="000000"/>
                <w:sz w:val="16"/>
                <w:szCs w:val="16"/>
              </w:rPr>
            </w:pPr>
          </w:p>
        </w:tc>
      </w:tr>
      <w:tr w14:paraId="36ED7491">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7DCA09">
            <w:pPr>
              <w:jc w:val="center"/>
              <w:rPr>
                <w:rFonts w:hint="eastAsia" w:ascii="宋体" w:hAnsi="宋体" w:eastAsia="宋体" w:cs="宋体"/>
                <w:b/>
                <w:bCs/>
                <w:color w:val="000000"/>
                <w:sz w:val="18"/>
                <w:szCs w:val="18"/>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3BC7BC9">
            <w:pPr>
              <w:jc w:val="center"/>
              <w:rPr>
                <w:rFonts w:hint="eastAsia" w:ascii="宋体" w:hAnsi="宋体" w:eastAsia="宋体" w:cs="宋体"/>
                <w:b/>
                <w:bCs/>
                <w:color w:val="000000"/>
                <w:sz w:val="16"/>
                <w:szCs w:val="16"/>
              </w:rPr>
            </w:pPr>
          </w:p>
        </w:tc>
        <w:tc>
          <w:tcPr>
            <w:tcW w:w="46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0E5908E">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小计</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77CD0">
            <w:pPr>
              <w:jc w:val="center"/>
              <w:rPr>
                <w:rFonts w:hint="eastAsia" w:ascii="宋体" w:hAnsi="宋体" w:eastAsia="宋体" w:cs="宋体"/>
                <w:color w:val="000000"/>
                <w:sz w:val="16"/>
                <w:szCs w:val="16"/>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C209C">
            <w:pPr>
              <w:jc w:val="center"/>
              <w:rPr>
                <w:rFonts w:hint="eastAsia" w:ascii="宋体" w:hAnsi="宋体" w:eastAsia="宋体" w:cs="宋体"/>
                <w:color w:val="000000"/>
                <w:sz w:val="16"/>
                <w:szCs w:val="16"/>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BF3D7">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000000"/>
                <w:kern w:val="0"/>
                <w:sz w:val="16"/>
                <w:szCs w:val="16"/>
                <w:u w:val="none"/>
                <w:lang w:val="en-US" w:eastAsia="zh-CN" w:bidi="ar"/>
              </w:rPr>
              <w:t>34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6398C">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000000"/>
                <w:kern w:val="0"/>
                <w:sz w:val="16"/>
                <w:szCs w:val="16"/>
                <w:u w:val="none"/>
                <w:lang w:val="en-US" w:eastAsia="zh-CN" w:bidi="ar"/>
              </w:rPr>
              <w:t>544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AA3C7">
            <w:pPr>
              <w:keepNext w:val="0"/>
              <w:keepLines w:val="0"/>
              <w:widowControl/>
              <w:suppressLineNumbers w:val="0"/>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i w:val="0"/>
                <w:iCs w:val="0"/>
                <w:color w:val="000000"/>
                <w:kern w:val="0"/>
                <w:sz w:val="16"/>
                <w:szCs w:val="16"/>
                <w:u w:val="none"/>
                <w:lang w:val="en-US" w:eastAsia="zh-CN" w:bidi="ar"/>
              </w:rPr>
              <w:t>242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9BCC5">
            <w:pPr>
              <w:keepNext w:val="0"/>
              <w:keepLines w:val="0"/>
              <w:widowControl/>
              <w:suppressLineNumbers w:val="0"/>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i w:val="0"/>
                <w:iCs w:val="0"/>
                <w:color w:val="000000"/>
                <w:kern w:val="0"/>
                <w:sz w:val="16"/>
                <w:szCs w:val="16"/>
                <w:u w:val="none"/>
                <w:lang w:val="en-US" w:eastAsia="zh-CN" w:bidi="ar"/>
              </w:rPr>
              <w:t>302</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BA33E">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000000"/>
                <w:kern w:val="0"/>
                <w:sz w:val="16"/>
                <w:szCs w:val="16"/>
                <w:u w:val="none"/>
                <w:lang w:val="en-US" w:eastAsia="zh-CN" w:bidi="ar"/>
              </w:rPr>
              <w:t>10</w:t>
            </w: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2348C">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000000"/>
                <w:kern w:val="0"/>
                <w:sz w:val="16"/>
                <w:szCs w:val="16"/>
                <w:u w:val="none"/>
                <w:lang w:val="en-US" w:eastAsia="zh-CN" w:bidi="ar"/>
              </w:rPr>
              <w:t>16</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6D373">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000000"/>
                <w:kern w:val="0"/>
                <w:sz w:val="16"/>
                <w:szCs w:val="16"/>
                <w:u w:val="none"/>
                <w:lang w:val="en-US" w:eastAsia="zh-CN" w:bidi="ar"/>
              </w:rPr>
              <w:t>8</w:t>
            </w: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AAE87">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000000"/>
                <w:kern w:val="0"/>
                <w:sz w:val="16"/>
                <w:szCs w:val="16"/>
                <w:u w:val="none"/>
                <w:lang w:val="en-US" w:eastAsia="zh-CN" w:bidi="ar"/>
              </w:rPr>
              <w:t>0</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66362">
            <w:pPr>
              <w:jc w:val="center"/>
              <w:rPr>
                <w:rFonts w:hint="eastAsia" w:ascii="宋体" w:hAnsi="宋体" w:eastAsia="宋体" w:cs="宋体"/>
                <w:color w:val="000000"/>
                <w:sz w:val="16"/>
                <w:szCs w:val="16"/>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F877C">
            <w:pPr>
              <w:jc w:val="center"/>
              <w:rPr>
                <w:rFonts w:hint="eastAsia" w:ascii="宋体" w:hAnsi="宋体" w:eastAsia="宋体" w:cs="宋体"/>
                <w:color w:val="000000"/>
                <w:sz w:val="16"/>
                <w:szCs w:val="16"/>
              </w:rPr>
            </w:pPr>
          </w:p>
        </w:tc>
      </w:tr>
      <w:tr w14:paraId="7C13474B">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9DB451">
            <w:pPr>
              <w:jc w:val="center"/>
              <w:rPr>
                <w:rFonts w:hint="eastAsia" w:ascii="宋体" w:hAnsi="宋体" w:eastAsia="宋体" w:cs="宋体"/>
                <w:b/>
                <w:bCs/>
                <w:color w:val="000000"/>
                <w:sz w:val="18"/>
                <w:szCs w:val="18"/>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31B78DF">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专业核心课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8B6A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36AD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JZ030401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5F1C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建筑装饰工程项目管理</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A147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F447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3388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CEAC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71295">
            <w:pPr>
              <w:widowControl/>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color w:val="000000" w:themeColor="text1"/>
                <w:kern w:val="0"/>
                <w:sz w:val="16"/>
                <w:szCs w:val="16"/>
                <w:lang w:bidi="ar"/>
                <w14:textFill>
                  <w14:solidFill>
                    <w14:schemeClr w14:val="tx1"/>
                  </w14:solidFill>
                </w14:textFill>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0AC81">
            <w:pPr>
              <w:widowControl/>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color w:val="000000" w:themeColor="text1"/>
                <w:kern w:val="0"/>
                <w:sz w:val="16"/>
                <w:szCs w:val="16"/>
                <w:lang w:bidi="ar"/>
                <w14:textFill>
                  <w14:solidFill>
                    <w14:schemeClr w14:val="tx1"/>
                  </w14:solidFill>
                </w14:textFill>
              </w:rPr>
              <w:t>32</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6AA8E">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9CD53">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6A46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E90B6">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26910">
            <w:pPr>
              <w:jc w:val="center"/>
              <w:rPr>
                <w:rFonts w:hint="eastAsia" w:ascii="宋体" w:hAnsi="宋体" w:eastAsia="宋体" w:cs="宋体"/>
                <w:color w:val="000000"/>
                <w:sz w:val="16"/>
                <w:szCs w:val="16"/>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56792">
            <w:pPr>
              <w:jc w:val="center"/>
              <w:rPr>
                <w:rFonts w:hint="eastAsia" w:ascii="宋体" w:hAnsi="宋体" w:eastAsia="宋体" w:cs="宋体"/>
                <w:color w:val="000000"/>
                <w:sz w:val="16"/>
                <w:szCs w:val="16"/>
              </w:rPr>
            </w:pPr>
          </w:p>
        </w:tc>
      </w:tr>
      <w:tr w14:paraId="32D66151">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A300BC">
            <w:pPr>
              <w:jc w:val="center"/>
              <w:rPr>
                <w:rFonts w:hint="eastAsia" w:ascii="宋体" w:hAnsi="宋体" w:eastAsia="宋体" w:cs="宋体"/>
                <w:b/>
                <w:bCs/>
                <w:color w:val="000000"/>
                <w:sz w:val="18"/>
                <w:szCs w:val="18"/>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A5FE2C5">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B7B6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AF8F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JZ030402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DD29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建筑装饰装修施工技术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4501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1FB9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CC8C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EA79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F77DD">
            <w:pPr>
              <w:widowControl/>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color w:val="000000" w:themeColor="text1"/>
                <w:kern w:val="0"/>
                <w:sz w:val="16"/>
                <w:szCs w:val="16"/>
                <w:lang w:bidi="ar"/>
                <w14:textFill>
                  <w14:solidFill>
                    <w14:schemeClr w14:val="tx1"/>
                  </w14:solidFill>
                </w14:textFill>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61B5F">
            <w:pPr>
              <w:widowControl/>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color w:val="000000" w:themeColor="text1"/>
                <w:kern w:val="0"/>
                <w:sz w:val="16"/>
                <w:szCs w:val="16"/>
                <w:lang w:bidi="ar"/>
                <w14:textFill>
                  <w14:solidFill>
                    <w14:schemeClr w14:val="tx1"/>
                  </w14:solidFill>
                </w14:textFill>
              </w:rPr>
              <w:t>32</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4ED4B">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031BC">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0CAD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1A5BF">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0407E">
            <w:pPr>
              <w:jc w:val="center"/>
              <w:rPr>
                <w:rFonts w:hint="eastAsia" w:ascii="宋体" w:hAnsi="宋体" w:eastAsia="宋体" w:cs="宋体"/>
                <w:color w:val="000000"/>
                <w:sz w:val="16"/>
                <w:szCs w:val="16"/>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6ECC7">
            <w:pPr>
              <w:jc w:val="center"/>
              <w:rPr>
                <w:rFonts w:hint="eastAsia" w:ascii="宋体" w:hAnsi="宋体" w:eastAsia="宋体" w:cs="宋体"/>
                <w:color w:val="000000"/>
                <w:sz w:val="16"/>
                <w:szCs w:val="16"/>
              </w:rPr>
            </w:pPr>
          </w:p>
        </w:tc>
      </w:tr>
      <w:tr w14:paraId="02FDE3D1">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601DCA">
            <w:pPr>
              <w:jc w:val="center"/>
              <w:rPr>
                <w:rFonts w:hint="eastAsia" w:ascii="宋体" w:hAnsi="宋体" w:eastAsia="宋体" w:cs="宋体"/>
                <w:b/>
                <w:bCs/>
                <w:color w:val="000000"/>
                <w:sz w:val="18"/>
                <w:szCs w:val="18"/>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363C585">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D51D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871E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JZ030403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58C0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建筑装饰设计</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8858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6BE3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B423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7AE0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128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BA34C">
            <w:pPr>
              <w:widowControl/>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color w:val="000000" w:themeColor="text1"/>
                <w:kern w:val="0"/>
                <w:sz w:val="16"/>
                <w:szCs w:val="16"/>
                <w:lang w:bidi="ar"/>
                <w14:textFill>
                  <w14:solidFill>
                    <w14:schemeClr w14:val="tx1"/>
                  </w14:solidFill>
                </w14:textFill>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47E43">
            <w:pPr>
              <w:widowControl/>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color w:val="000000" w:themeColor="text1"/>
                <w:kern w:val="0"/>
                <w:sz w:val="16"/>
                <w:szCs w:val="16"/>
                <w:lang w:bidi="ar"/>
                <w14:textFill>
                  <w14:solidFill>
                    <w14:schemeClr w14:val="tx1"/>
                  </w14:solidFill>
                </w14:textFill>
              </w:rPr>
              <w:t>64</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CC0A7">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7D196">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03857">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E3B1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8</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CF6BC">
            <w:pPr>
              <w:jc w:val="center"/>
              <w:rPr>
                <w:rFonts w:hint="eastAsia" w:ascii="宋体" w:hAnsi="宋体" w:eastAsia="宋体" w:cs="宋体"/>
                <w:color w:val="000000"/>
                <w:sz w:val="16"/>
                <w:szCs w:val="16"/>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251ED">
            <w:pPr>
              <w:jc w:val="center"/>
              <w:rPr>
                <w:rFonts w:hint="eastAsia" w:ascii="宋体" w:hAnsi="宋体" w:eastAsia="宋体" w:cs="宋体"/>
                <w:color w:val="000000"/>
                <w:sz w:val="16"/>
                <w:szCs w:val="16"/>
              </w:rPr>
            </w:pPr>
          </w:p>
        </w:tc>
      </w:tr>
      <w:tr w14:paraId="4976D823">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197FFF">
            <w:pPr>
              <w:jc w:val="center"/>
              <w:rPr>
                <w:rFonts w:hint="eastAsia" w:ascii="宋体" w:hAnsi="宋体" w:eastAsia="宋体" w:cs="宋体"/>
                <w:b/>
                <w:bCs/>
                <w:color w:val="000000"/>
                <w:sz w:val="18"/>
                <w:szCs w:val="18"/>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A5046E3">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C367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3A3A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JZ030404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9ADF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建筑装饰工程计量与计价</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27E1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D2C0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DD37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56EE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CF12F">
            <w:pPr>
              <w:widowControl/>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color w:val="000000" w:themeColor="text1"/>
                <w:kern w:val="0"/>
                <w:sz w:val="16"/>
                <w:szCs w:val="16"/>
                <w:lang w:bidi="ar"/>
                <w14:textFill>
                  <w14:solidFill>
                    <w14:schemeClr w14:val="tx1"/>
                  </w14:solidFill>
                </w14:textFill>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D5A4F">
            <w:pPr>
              <w:widowControl/>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color w:val="000000" w:themeColor="text1"/>
                <w:kern w:val="0"/>
                <w:sz w:val="16"/>
                <w:szCs w:val="16"/>
                <w:lang w:bidi="ar"/>
                <w14:textFill>
                  <w14:solidFill>
                    <w14:schemeClr w14:val="tx1"/>
                  </w14:solidFill>
                </w14:textFill>
              </w:rPr>
              <w:t>32</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E786B">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E741D">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9752B">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0DD8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FFF0D">
            <w:pPr>
              <w:jc w:val="center"/>
              <w:rPr>
                <w:rFonts w:hint="eastAsia" w:ascii="宋体" w:hAnsi="宋体" w:eastAsia="宋体" w:cs="宋体"/>
                <w:color w:val="000000"/>
                <w:sz w:val="16"/>
                <w:szCs w:val="16"/>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88298">
            <w:pPr>
              <w:jc w:val="center"/>
              <w:rPr>
                <w:rFonts w:hint="eastAsia" w:ascii="宋体" w:hAnsi="宋体" w:eastAsia="宋体" w:cs="宋体"/>
                <w:color w:val="000000"/>
                <w:sz w:val="16"/>
                <w:szCs w:val="16"/>
              </w:rPr>
            </w:pPr>
          </w:p>
        </w:tc>
      </w:tr>
      <w:tr w14:paraId="494D22B3">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4E852A">
            <w:pPr>
              <w:jc w:val="center"/>
              <w:rPr>
                <w:rFonts w:hint="eastAsia" w:ascii="宋体" w:hAnsi="宋体" w:eastAsia="宋体" w:cs="宋体"/>
                <w:b/>
                <w:bCs/>
                <w:color w:val="000000"/>
                <w:sz w:val="18"/>
                <w:szCs w:val="18"/>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2577CEB">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0032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5</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51F4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JZ030405</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E685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建筑装饰施工图绘制与深化设计</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4F71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81D6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BB4A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D6CA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D957D">
            <w:pPr>
              <w:widowControl/>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color w:val="000000" w:themeColor="text1"/>
                <w:kern w:val="0"/>
                <w:sz w:val="16"/>
                <w:szCs w:val="16"/>
                <w:lang w:bidi="ar"/>
                <w14:textFill>
                  <w14:solidFill>
                    <w14:schemeClr w14:val="tx1"/>
                  </w14:solidFill>
                </w14:textFill>
              </w:rPr>
              <w:t>24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CA1F1">
            <w:pPr>
              <w:widowControl/>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color w:val="000000" w:themeColor="text1"/>
                <w:kern w:val="0"/>
                <w:sz w:val="16"/>
                <w:szCs w:val="16"/>
                <w:lang w:bidi="ar"/>
                <w14:textFill>
                  <w14:solidFill>
                    <w14:schemeClr w14:val="tx1"/>
                  </w14:solidFill>
                </w14:textFill>
              </w:rPr>
              <w:t>40</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D89F8">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2CCC0">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5E3E7">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4DC0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9BA7A">
            <w:pPr>
              <w:jc w:val="center"/>
              <w:rPr>
                <w:rFonts w:hint="eastAsia" w:ascii="宋体" w:hAnsi="宋体" w:eastAsia="宋体" w:cs="宋体"/>
                <w:color w:val="000000"/>
                <w:sz w:val="16"/>
                <w:szCs w:val="16"/>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3D488">
            <w:pPr>
              <w:jc w:val="center"/>
              <w:rPr>
                <w:rFonts w:hint="eastAsia" w:ascii="宋体" w:hAnsi="宋体" w:eastAsia="宋体" w:cs="宋体"/>
                <w:color w:val="000000"/>
                <w:sz w:val="16"/>
                <w:szCs w:val="16"/>
              </w:rPr>
            </w:pPr>
          </w:p>
        </w:tc>
      </w:tr>
      <w:tr w14:paraId="0C303C86">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38F6D5">
            <w:pPr>
              <w:jc w:val="center"/>
              <w:rPr>
                <w:rFonts w:hint="eastAsia" w:ascii="宋体" w:hAnsi="宋体" w:eastAsia="宋体" w:cs="宋体"/>
                <w:b/>
                <w:bCs/>
                <w:color w:val="000000"/>
                <w:sz w:val="18"/>
                <w:szCs w:val="18"/>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7621FFF">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2529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6</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6C28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JZ030406</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232F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装饰艺术设计（软装设计）</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A6A8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672D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1B22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C2D2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DFB3A">
            <w:pPr>
              <w:widowControl/>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color w:val="000000" w:themeColor="text1"/>
                <w:kern w:val="0"/>
                <w:sz w:val="16"/>
                <w:szCs w:val="16"/>
                <w:lang w:bidi="ar"/>
                <w14:textFill>
                  <w14:solidFill>
                    <w14:schemeClr w14:val="tx1"/>
                  </w14:solidFill>
                </w14:textFill>
              </w:rPr>
              <w:t>26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BBEC7">
            <w:pPr>
              <w:widowControl/>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color w:val="000000" w:themeColor="text1"/>
                <w:kern w:val="0"/>
                <w:sz w:val="16"/>
                <w:szCs w:val="16"/>
                <w:lang w:bidi="ar"/>
                <w14:textFill>
                  <w14:solidFill>
                    <w14:schemeClr w14:val="tx1"/>
                  </w14:solidFill>
                </w14:textFill>
              </w:rPr>
              <w:t>38</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2C8EA">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26CB6">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14254">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A83E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32AA2">
            <w:pPr>
              <w:jc w:val="center"/>
              <w:rPr>
                <w:rFonts w:hint="eastAsia" w:ascii="宋体" w:hAnsi="宋体" w:eastAsia="宋体" w:cs="宋体"/>
                <w:color w:val="000000"/>
                <w:sz w:val="16"/>
                <w:szCs w:val="16"/>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74A0A">
            <w:pPr>
              <w:jc w:val="center"/>
              <w:rPr>
                <w:rFonts w:hint="eastAsia" w:ascii="宋体" w:hAnsi="宋体" w:eastAsia="宋体" w:cs="宋体"/>
                <w:color w:val="000000"/>
                <w:sz w:val="16"/>
                <w:szCs w:val="16"/>
              </w:rPr>
            </w:pPr>
          </w:p>
        </w:tc>
      </w:tr>
      <w:tr w14:paraId="05FD6922">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8EA0D2">
            <w:pPr>
              <w:jc w:val="center"/>
              <w:rPr>
                <w:rFonts w:hint="eastAsia" w:ascii="宋体" w:hAnsi="宋体" w:eastAsia="宋体" w:cs="宋体"/>
                <w:b/>
                <w:bCs/>
                <w:color w:val="000000"/>
                <w:sz w:val="18"/>
                <w:szCs w:val="18"/>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7BC5E59">
            <w:pPr>
              <w:jc w:val="center"/>
              <w:rPr>
                <w:rFonts w:hint="eastAsia" w:ascii="宋体" w:hAnsi="宋体" w:eastAsia="宋体" w:cs="宋体"/>
                <w:b/>
                <w:bCs/>
                <w:color w:val="000000"/>
                <w:sz w:val="16"/>
                <w:szCs w:val="16"/>
              </w:rPr>
            </w:pPr>
          </w:p>
        </w:tc>
        <w:tc>
          <w:tcPr>
            <w:tcW w:w="46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07C4FCE">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小计</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E52A6">
            <w:pPr>
              <w:jc w:val="center"/>
              <w:rPr>
                <w:rFonts w:hint="eastAsia" w:ascii="宋体" w:hAnsi="宋体" w:eastAsia="宋体" w:cs="宋体"/>
                <w:color w:val="000000"/>
                <w:sz w:val="16"/>
                <w:szCs w:val="16"/>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588B7">
            <w:pPr>
              <w:jc w:val="center"/>
              <w:rPr>
                <w:rFonts w:hint="eastAsia" w:ascii="宋体" w:hAnsi="宋体" w:eastAsia="宋体" w:cs="宋体"/>
                <w:color w:val="000000"/>
                <w:sz w:val="16"/>
                <w:szCs w:val="16"/>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AA93A">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000000"/>
                <w:kern w:val="0"/>
                <w:sz w:val="16"/>
                <w:szCs w:val="16"/>
                <w:u w:val="none"/>
                <w:lang w:val="en-US" w:eastAsia="zh-CN" w:bidi="ar"/>
              </w:rPr>
              <w:t>28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ADA41">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000000"/>
                <w:kern w:val="0"/>
                <w:sz w:val="16"/>
                <w:szCs w:val="16"/>
                <w:u w:val="none"/>
                <w:lang w:val="en-US" w:eastAsia="zh-CN" w:bidi="ar"/>
              </w:rPr>
              <w:t>448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3D4B0">
            <w:pPr>
              <w:keepNext w:val="0"/>
              <w:keepLines w:val="0"/>
              <w:widowControl/>
              <w:suppressLineNumbers w:val="0"/>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i w:val="0"/>
                <w:iCs w:val="0"/>
                <w:color w:val="000000"/>
                <w:kern w:val="0"/>
                <w:sz w:val="16"/>
                <w:szCs w:val="16"/>
                <w:u w:val="none"/>
                <w:lang w:val="en-US" w:eastAsia="zh-CN" w:bidi="ar"/>
              </w:rPr>
              <w:t>210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3657D">
            <w:pPr>
              <w:keepNext w:val="0"/>
              <w:keepLines w:val="0"/>
              <w:widowControl/>
              <w:suppressLineNumbers w:val="0"/>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i w:val="0"/>
                <w:iCs w:val="0"/>
                <w:color w:val="000000"/>
                <w:kern w:val="0"/>
                <w:sz w:val="16"/>
                <w:szCs w:val="16"/>
                <w:u w:val="none"/>
                <w:lang w:val="en-US" w:eastAsia="zh-CN" w:bidi="ar"/>
              </w:rPr>
              <w:t>238</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94880">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000000"/>
                <w:kern w:val="0"/>
                <w:sz w:val="16"/>
                <w:szCs w:val="16"/>
                <w:u w:val="none"/>
                <w:lang w:val="en-US" w:eastAsia="zh-CN" w:bidi="ar"/>
              </w:rPr>
              <w:t>0</w:t>
            </w: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F130A">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000000"/>
                <w:kern w:val="0"/>
                <w:sz w:val="16"/>
                <w:szCs w:val="16"/>
                <w:u w:val="none"/>
                <w:lang w:val="en-US" w:eastAsia="zh-CN" w:bidi="ar"/>
              </w:rPr>
              <w:t>0</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A5DD9">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000000"/>
                <w:kern w:val="0"/>
                <w:sz w:val="16"/>
                <w:szCs w:val="16"/>
                <w:u w:val="none"/>
                <w:lang w:val="en-US" w:eastAsia="zh-CN" w:bidi="ar"/>
              </w:rPr>
              <w:t>8</w:t>
            </w: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F00EF">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000000"/>
                <w:kern w:val="0"/>
                <w:sz w:val="16"/>
                <w:szCs w:val="16"/>
                <w:u w:val="none"/>
                <w:lang w:val="en-US" w:eastAsia="zh-CN" w:bidi="ar"/>
              </w:rPr>
              <w:t>20</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3A605">
            <w:pPr>
              <w:jc w:val="center"/>
              <w:rPr>
                <w:rFonts w:hint="eastAsia" w:ascii="宋体" w:hAnsi="宋体" w:eastAsia="宋体" w:cs="宋体"/>
                <w:color w:val="000000"/>
                <w:sz w:val="16"/>
                <w:szCs w:val="16"/>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4D572">
            <w:pPr>
              <w:jc w:val="center"/>
              <w:rPr>
                <w:rFonts w:hint="eastAsia" w:ascii="宋体" w:hAnsi="宋体" w:eastAsia="宋体" w:cs="宋体"/>
                <w:color w:val="000000"/>
                <w:sz w:val="16"/>
                <w:szCs w:val="16"/>
              </w:rPr>
            </w:pPr>
          </w:p>
        </w:tc>
      </w:tr>
      <w:tr w14:paraId="6216FB92">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B6F459">
            <w:pPr>
              <w:jc w:val="center"/>
              <w:rPr>
                <w:rFonts w:hint="eastAsia" w:ascii="宋体" w:hAnsi="宋体" w:eastAsia="宋体" w:cs="宋体"/>
                <w:b/>
                <w:bCs/>
                <w:color w:val="000000"/>
                <w:sz w:val="18"/>
                <w:szCs w:val="18"/>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C8E09C">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专</w:t>
            </w:r>
            <w:r>
              <w:rPr>
                <w:rFonts w:hint="eastAsia" w:ascii="宋体" w:hAnsi="宋体" w:eastAsia="宋体" w:cs="宋体"/>
                <w:b/>
                <w:bCs/>
                <w:color w:val="000000"/>
                <w:kern w:val="0"/>
                <w:sz w:val="16"/>
                <w:szCs w:val="16"/>
                <w:lang w:bidi="ar"/>
              </w:rPr>
              <w:br w:type="textWrapping"/>
            </w:r>
            <w:r>
              <w:rPr>
                <w:rFonts w:hint="eastAsia" w:ascii="宋体" w:hAnsi="宋体" w:eastAsia="宋体" w:cs="宋体"/>
                <w:b/>
                <w:bCs/>
                <w:color w:val="000000"/>
                <w:kern w:val="0"/>
                <w:sz w:val="16"/>
                <w:szCs w:val="16"/>
                <w:lang w:bidi="ar"/>
              </w:rPr>
              <w:t>业</w:t>
            </w:r>
            <w:r>
              <w:rPr>
                <w:rFonts w:hint="eastAsia" w:ascii="宋体" w:hAnsi="宋体" w:eastAsia="宋体" w:cs="宋体"/>
                <w:b/>
                <w:bCs/>
                <w:color w:val="000000"/>
                <w:kern w:val="0"/>
                <w:sz w:val="16"/>
                <w:szCs w:val="16"/>
                <w:lang w:bidi="ar"/>
              </w:rPr>
              <w:br w:type="textWrapping"/>
            </w:r>
            <w:r>
              <w:rPr>
                <w:rFonts w:hint="eastAsia" w:ascii="宋体" w:hAnsi="宋体" w:eastAsia="宋体" w:cs="宋体"/>
                <w:b/>
                <w:bCs/>
                <w:color w:val="000000"/>
                <w:kern w:val="0"/>
                <w:sz w:val="16"/>
                <w:szCs w:val="16"/>
                <w:lang w:bidi="ar"/>
              </w:rPr>
              <w:t>拓</w:t>
            </w:r>
            <w:r>
              <w:rPr>
                <w:rFonts w:hint="eastAsia" w:ascii="宋体" w:hAnsi="宋体" w:eastAsia="宋体" w:cs="宋体"/>
                <w:b/>
                <w:bCs/>
                <w:color w:val="000000"/>
                <w:kern w:val="0"/>
                <w:sz w:val="16"/>
                <w:szCs w:val="16"/>
                <w:lang w:bidi="ar"/>
              </w:rPr>
              <w:br w:type="textWrapping"/>
            </w:r>
            <w:r>
              <w:rPr>
                <w:rFonts w:hint="eastAsia" w:ascii="宋体" w:hAnsi="宋体" w:eastAsia="宋体" w:cs="宋体"/>
                <w:b/>
                <w:bCs/>
                <w:color w:val="000000"/>
                <w:kern w:val="0"/>
                <w:sz w:val="16"/>
                <w:szCs w:val="16"/>
                <w:lang w:bidi="ar"/>
              </w:rPr>
              <w:t>展</w:t>
            </w:r>
            <w:r>
              <w:rPr>
                <w:rFonts w:hint="eastAsia" w:ascii="宋体" w:hAnsi="宋体" w:eastAsia="宋体" w:cs="宋体"/>
                <w:b/>
                <w:bCs/>
                <w:color w:val="000000"/>
                <w:kern w:val="0"/>
                <w:sz w:val="16"/>
                <w:szCs w:val="16"/>
                <w:lang w:bidi="ar"/>
              </w:rPr>
              <w:br w:type="textWrapping"/>
            </w:r>
            <w:r>
              <w:rPr>
                <w:rFonts w:hint="eastAsia" w:ascii="宋体" w:hAnsi="宋体" w:eastAsia="宋体" w:cs="宋体"/>
                <w:b/>
                <w:bCs/>
                <w:color w:val="000000"/>
                <w:kern w:val="0"/>
                <w:sz w:val="16"/>
                <w:szCs w:val="16"/>
                <w:lang w:bidi="ar"/>
              </w:rPr>
              <w:t>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D983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4494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JZ030501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BC21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建筑装饰简史</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2E1E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0143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41A2F">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D4A41">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65689">
            <w:pPr>
              <w:keepNext w:val="0"/>
              <w:keepLines w:val="0"/>
              <w:widowControl/>
              <w:suppressLineNumbers w:val="0"/>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2A513">
            <w:pPr>
              <w:keepNext w:val="0"/>
              <w:keepLines w:val="0"/>
              <w:widowControl/>
              <w:suppressLineNumbers w:val="0"/>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16</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3CBE7">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23C75">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000000"/>
                <w:kern w:val="0"/>
                <w:sz w:val="16"/>
                <w:szCs w:val="16"/>
                <w:u w:val="none"/>
                <w:lang w:val="en-US" w:eastAsia="zh-CN" w:bidi="ar"/>
              </w:rPr>
              <w:t>4</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5F853">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434E2">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DACCC">
            <w:pPr>
              <w:jc w:val="center"/>
              <w:rPr>
                <w:rFonts w:hint="eastAsia" w:ascii="宋体" w:hAnsi="宋体" w:eastAsia="宋体" w:cs="宋体"/>
                <w:color w:val="000000"/>
                <w:sz w:val="16"/>
                <w:szCs w:val="16"/>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B0120">
            <w:pPr>
              <w:jc w:val="center"/>
              <w:rPr>
                <w:rFonts w:hint="eastAsia" w:ascii="宋体" w:hAnsi="宋体" w:eastAsia="宋体" w:cs="宋体"/>
                <w:color w:val="000000"/>
                <w:sz w:val="16"/>
                <w:szCs w:val="16"/>
              </w:rPr>
            </w:pPr>
          </w:p>
        </w:tc>
      </w:tr>
      <w:tr w14:paraId="32F0822D">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DECCD">
            <w:pPr>
              <w:jc w:val="center"/>
              <w:rPr>
                <w:rFonts w:hint="eastAsia" w:ascii="宋体" w:hAnsi="宋体" w:eastAsia="宋体" w:cs="宋体"/>
                <w:b/>
                <w:bCs/>
                <w:color w:val="000000"/>
                <w:sz w:val="18"/>
                <w:szCs w:val="18"/>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32495D">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56D4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DCCE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JZ030502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A95C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适老化装饰设计</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0E7A8">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3F55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703BD">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71EEF">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A9648">
            <w:pPr>
              <w:keepNext w:val="0"/>
              <w:keepLines w:val="0"/>
              <w:widowControl/>
              <w:suppressLineNumbers w:val="0"/>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431BB">
            <w:pPr>
              <w:keepNext w:val="0"/>
              <w:keepLines w:val="0"/>
              <w:widowControl/>
              <w:suppressLineNumbers w:val="0"/>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32</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4AA27">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05E21">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7E829">
            <w:pPr>
              <w:jc w:val="center"/>
              <w:rPr>
                <w:rFonts w:hint="eastAsia" w:ascii="宋体" w:hAnsi="宋体" w:eastAsia="宋体" w:cs="宋体"/>
                <w:color w:val="000000"/>
                <w:sz w:val="16"/>
                <w:szCs w:val="16"/>
              </w:rPr>
            </w:pPr>
            <w:r>
              <w:rPr>
                <w:rFonts w:hint="eastAsia" w:ascii="宋体" w:hAnsi="宋体" w:eastAsia="宋体" w:cs="宋体"/>
                <w:i w:val="0"/>
                <w:iCs w:val="0"/>
                <w:color w:val="000000"/>
                <w:sz w:val="16"/>
                <w:szCs w:val="16"/>
                <w:u w:val="none"/>
                <w:lang w:val="en-US" w:eastAsia="zh-CN"/>
              </w:rPr>
              <w:t>4</w:t>
            </w: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2545F">
            <w:pPr>
              <w:keepNext w:val="0"/>
              <w:keepLines w:val="0"/>
              <w:widowControl/>
              <w:suppressLineNumbers w:val="0"/>
              <w:jc w:val="center"/>
              <w:textAlignment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B946F">
            <w:pPr>
              <w:jc w:val="center"/>
              <w:rPr>
                <w:rFonts w:hint="eastAsia" w:ascii="宋体" w:hAnsi="宋体" w:eastAsia="宋体" w:cs="宋体"/>
                <w:color w:val="000000"/>
                <w:sz w:val="16"/>
                <w:szCs w:val="16"/>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A2A95">
            <w:pPr>
              <w:jc w:val="center"/>
              <w:rPr>
                <w:rFonts w:hint="eastAsia" w:ascii="宋体" w:hAnsi="宋体" w:eastAsia="宋体" w:cs="宋体"/>
                <w:color w:val="000000"/>
                <w:sz w:val="16"/>
                <w:szCs w:val="16"/>
              </w:rPr>
            </w:pPr>
          </w:p>
        </w:tc>
      </w:tr>
      <w:tr w14:paraId="099E95C9">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BECF7D">
            <w:pPr>
              <w:jc w:val="center"/>
              <w:rPr>
                <w:rFonts w:hint="eastAsia" w:ascii="宋体" w:hAnsi="宋体" w:eastAsia="宋体" w:cs="宋体"/>
                <w:b/>
                <w:bCs/>
                <w:color w:val="000000"/>
                <w:sz w:val="18"/>
                <w:szCs w:val="18"/>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2AD1C3">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E208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18F3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JZ030503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0EE9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建筑装饰幕墙施工技术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E62E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4695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933DF">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7DDFB">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BDCA5">
            <w:pPr>
              <w:keepNext w:val="0"/>
              <w:keepLines w:val="0"/>
              <w:widowControl/>
              <w:suppressLineNumbers w:val="0"/>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C8687">
            <w:pPr>
              <w:keepNext w:val="0"/>
              <w:keepLines w:val="0"/>
              <w:widowControl/>
              <w:suppressLineNumbers w:val="0"/>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32</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1A1B1">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4C311">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C2CC0">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DD031">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000000"/>
                <w:kern w:val="0"/>
                <w:sz w:val="16"/>
                <w:szCs w:val="16"/>
                <w:u w:val="none"/>
                <w:lang w:val="en-US" w:eastAsia="zh-CN" w:bidi="ar"/>
              </w:rPr>
              <w:t>4</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8A6D2">
            <w:pPr>
              <w:jc w:val="center"/>
              <w:rPr>
                <w:rFonts w:hint="eastAsia" w:ascii="宋体" w:hAnsi="宋体" w:eastAsia="宋体" w:cs="宋体"/>
                <w:color w:val="000000"/>
                <w:sz w:val="16"/>
                <w:szCs w:val="16"/>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4708D">
            <w:pPr>
              <w:jc w:val="center"/>
              <w:rPr>
                <w:rFonts w:hint="eastAsia" w:ascii="宋体" w:hAnsi="宋体" w:eastAsia="宋体" w:cs="宋体"/>
                <w:color w:val="000000"/>
                <w:sz w:val="16"/>
                <w:szCs w:val="16"/>
              </w:rPr>
            </w:pPr>
          </w:p>
        </w:tc>
      </w:tr>
      <w:tr w14:paraId="4992FFEC">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E4FB37">
            <w:pPr>
              <w:jc w:val="center"/>
              <w:rPr>
                <w:rFonts w:hint="eastAsia" w:ascii="宋体" w:hAnsi="宋体" w:eastAsia="宋体" w:cs="宋体"/>
                <w:b/>
                <w:bCs/>
                <w:color w:val="000000"/>
                <w:sz w:val="18"/>
                <w:szCs w:val="18"/>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86337D">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2195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279F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JZ030504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DD96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景观设计</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990F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A4F8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AEAE7">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2848D">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3C686">
            <w:pPr>
              <w:keepNext w:val="0"/>
              <w:keepLines w:val="0"/>
              <w:widowControl/>
              <w:suppressLineNumbers w:val="0"/>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3F072">
            <w:pPr>
              <w:keepNext w:val="0"/>
              <w:keepLines w:val="0"/>
              <w:widowControl/>
              <w:suppressLineNumbers w:val="0"/>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32</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C49AA">
            <w:pPr>
              <w:jc w:val="center"/>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2C929">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C11E6">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000000"/>
                <w:kern w:val="0"/>
                <w:sz w:val="16"/>
                <w:szCs w:val="16"/>
                <w:u w:val="none"/>
                <w:lang w:val="en-US" w:eastAsia="zh-CN" w:bidi="ar"/>
              </w:rPr>
              <w:t>4</w:t>
            </w: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75C87">
            <w:pPr>
              <w:jc w:val="center"/>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574D2">
            <w:pPr>
              <w:jc w:val="center"/>
              <w:rPr>
                <w:rFonts w:hint="eastAsia" w:ascii="宋体" w:hAnsi="宋体" w:eastAsia="宋体" w:cs="宋体"/>
                <w:color w:val="000000"/>
                <w:sz w:val="16"/>
                <w:szCs w:val="16"/>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F6498">
            <w:pPr>
              <w:jc w:val="center"/>
              <w:rPr>
                <w:rFonts w:hint="eastAsia" w:ascii="宋体" w:hAnsi="宋体" w:eastAsia="宋体" w:cs="宋体"/>
                <w:color w:val="000000"/>
                <w:sz w:val="16"/>
                <w:szCs w:val="16"/>
              </w:rPr>
            </w:pPr>
          </w:p>
        </w:tc>
      </w:tr>
      <w:tr w14:paraId="33283B20">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70DF5F">
            <w:pPr>
              <w:jc w:val="center"/>
              <w:rPr>
                <w:rFonts w:hint="eastAsia" w:ascii="宋体" w:hAnsi="宋体" w:eastAsia="宋体" w:cs="宋体"/>
                <w:b/>
                <w:bCs/>
                <w:color w:val="000000"/>
                <w:sz w:val="18"/>
                <w:szCs w:val="18"/>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3602CC">
            <w:pPr>
              <w:jc w:val="center"/>
              <w:rPr>
                <w:rFonts w:hint="eastAsia" w:ascii="宋体" w:hAnsi="宋体" w:eastAsia="宋体" w:cs="宋体"/>
                <w:b/>
                <w:bCs/>
                <w:color w:val="000000"/>
                <w:sz w:val="16"/>
                <w:szCs w:val="16"/>
              </w:rPr>
            </w:pPr>
          </w:p>
        </w:tc>
        <w:tc>
          <w:tcPr>
            <w:tcW w:w="46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3162A4C">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小计</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16573">
            <w:pPr>
              <w:jc w:val="center"/>
              <w:rPr>
                <w:rFonts w:hint="eastAsia" w:ascii="宋体" w:hAnsi="宋体" w:eastAsia="宋体" w:cs="宋体"/>
                <w:color w:val="000000"/>
                <w:sz w:val="16"/>
                <w:szCs w:val="16"/>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DBD53">
            <w:pPr>
              <w:jc w:val="center"/>
              <w:rPr>
                <w:rFonts w:hint="eastAsia" w:ascii="宋体" w:hAnsi="宋体" w:eastAsia="宋体" w:cs="宋体"/>
                <w:color w:val="000000"/>
                <w:sz w:val="16"/>
                <w:szCs w:val="16"/>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4FD1B">
            <w:pPr>
              <w:keepNext w:val="0"/>
              <w:keepLines w:val="0"/>
              <w:widowControl/>
              <w:suppressLineNumbers w:val="0"/>
              <w:jc w:val="center"/>
              <w:textAlignment w:val="center"/>
              <w:rPr>
                <w:rFonts w:hint="default" w:ascii="宋体" w:hAnsi="宋体" w:eastAsia="宋体" w:cs="宋体"/>
                <w:color w:val="000000"/>
                <w:sz w:val="16"/>
                <w:szCs w:val="16"/>
                <w:lang w:val="en-US"/>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EDA7D">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000000"/>
                <w:kern w:val="0"/>
                <w:sz w:val="16"/>
                <w:szCs w:val="16"/>
                <w:u w:val="none"/>
                <w:lang w:val="en-US" w:eastAsia="zh-CN" w:bidi="ar"/>
              </w:rPr>
              <w:t>256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0B38C">
            <w:pPr>
              <w:keepNext w:val="0"/>
              <w:keepLines w:val="0"/>
              <w:widowControl/>
              <w:suppressLineNumbers w:val="0"/>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i w:val="0"/>
                <w:iCs w:val="0"/>
                <w:color w:val="000000"/>
                <w:kern w:val="0"/>
                <w:sz w:val="16"/>
                <w:szCs w:val="16"/>
                <w:u w:val="none"/>
                <w:lang w:val="en-US" w:eastAsia="zh-CN" w:bidi="ar"/>
              </w:rPr>
              <w:t>144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4B5EF">
            <w:pPr>
              <w:keepNext w:val="0"/>
              <w:keepLines w:val="0"/>
              <w:widowControl/>
              <w:suppressLineNumbers w:val="0"/>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i w:val="0"/>
                <w:iCs w:val="0"/>
                <w:color w:val="000000"/>
                <w:kern w:val="0"/>
                <w:sz w:val="16"/>
                <w:szCs w:val="16"/>
                <w:u w:val="none"/>
                <w:lang w:val="en-US" w:eastAsia="zh-CN" w:bidi="ar"/>
              </w:rPr>
              <w:t>112</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474E1">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000000"/>
                <w:kern w:val="0"/>
                <w:sz w:val="16"/>
                <w:szCs w:val="16"/>
                <w:u w:val="none"/>
                <w:lang w:val="en-US" w:eastAsia="zh-CN" w:bidi="ar"/>
              </w:rPr>
              <w:t>0</w:t>
            </w: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4D186">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000000"/>
                <w:kern w:val="0"/>
                <w:sz w:val="16"/>
                <w:szCs w:val="16"/>
                <w:u w:val="none"/>
                <w:lang w:val="en-US" w:eastAsia="zh-CN" w:bidi="ar"/>
              </w:rPr>
              <w:t>4</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6F033">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000000"/>
                <w:kern w:val="0"/>
                <w:sz w:val="16"/>
                <w:szCs w:val="16"/>
                <w:u w:val="none"/>
                <w:lang w:val="en-US" w:eastAsia="zh-CN" w:bidi="ar"/>
              </w:rPr>
              <w:t>8</w:t>
            </w: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9AB4C">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000000"/>
                <w:kern w:val="0"/>
                <w:sz w:val="16"/>
                <w:szCs w:val="16"/>
                <w:u w:val="none"/>
                <w:lang w:val="en-US" w:eastAsia="zh-CN" w:bidi="ar"/>
              </w:rPr>
              <w:t>4</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D4320">
            <w:pPr>
              <w:jc w:val="center"/>
              <w:rPr>
                <w:rFonts w:hint="eastAsia" w:ascii="宋体" w:hAnsi="宋体" w:eastAsia="宋体" w:cs="宋体"/>
                <w:color w:val="000000"/>
                <w:sz w:val="16"/>
                <w:szCs w:val="16"/>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4E529">
            <w:pPr>
              <w:jc w:val="center"/>
              <w:rPr>
                <w:rFonts w:hint="eastAsia" w:ascii="宋体" w:hAnsi="宋体" w:eastAsia="宋体" w:cs="宋体"/>
                <w:color w:val="000000"/>
                <w:sz w:val="16"/>
                <w:szCs w:val="16"/>
              </w:rPr>
            </w:pPr>
          </w:p>
        </w:tc>
      </w:tr>
      <w:tr w14:paraId="0A04F976">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70FD50">
            <w:pPr>
              <w:jc w:val="center"/>
              <w:rPr>
                <w:rFonts w:hint="eastAsia" w:ascii="宋体" w:hAnsi="宋体" w:eastAsia="宋体" w:cs="宋体"/>
                <w:b/>
                <w:bCs/>
                <w:color w:val="000000"/>
                <w:sz w:val="18"/>
                <w:szCs w:val="18"/>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EB2B2DD">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综合实践</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4A91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7CB4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GJ220601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DEFD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入学教育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6893D">
            <w:pPr>
              <w:jc w:val="center"/>
              <w:rPr>
                <w:rFonts w:hint="eastAsia" w:ascii="宋体" w:hAnsi="宋体" w:eastAsia="宋体" w:cs="宋体"/>
                <w:color w:val="000000"/>
                <w:sz w:val="24"/>
                <w:szCs w:val="24"/>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B87E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C</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8AEB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3632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F52EB">
            <w:pPr>
              <w:jc w:val="center"/>
              <w:rPr>
                <w:rFonts w:hint="eastAsia" w:ascii="宋体" w:hAnsi="宋体" w:eastAsia="宋体" w:cs="宋体"/>
                <w:color w:val="000000" w:themeColor="text1"/>
                <w:sz w:val="16"/>
                <w:szCs w:val="16"/>
                <w14:textFill>
                  <w14:solidFill>
                    <w14:schemeClr w14:val="tx1"/>
                  </w14:solidFill>
                </w14:textFill>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CB7FE">
            <w:pPr>
              <w:widowControl/>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color w:val="000000" w:themeColor="text1"/>
                <w:kern w:val="0"/>
                <w:sz w:val="16"/>
                <w:szCs w:val="16"/>
                <w:lang w:bidi="ar"/>
                <w14:textFill>
                  <w14:solidFill>
                    <w14:schemeClr w14:val="tx1"/>
                  </w14:solidFill>
                </w14:textFill>
              </w:rPr>
              <w:t>16</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B7512">
            <w:pPr>
              <w:widowControl/>
              <w:jc w:val="center"/>
              <w:textAlignment w:val="center"/>
              <w:rPr>
                <w:rFonts w:hint="eastAsia" w:ascii="宋体" w:hAnsi="宋体" w:eastAsia="宋体" w:cs="宋体"/>
                <w:color w:val="000000"/>
                <w:sz w:val="11"/>
                <w:szCs w:val="11"/>
              </w:rPr>
            </w:pPr>
            <w:r>
              <w:rPr>
                <w:rFonts w:hint="eastAsia" w:ascii="宋体" w:hAnsi="宋体" w:eastAsia="宋体" w:cs="宋体"/>
                <w:color w:val="000000"/>
                <w:kern w:val="0"/>
                <w:sz w:val="11"/>
                <w:szCs w:val="11"/>
                <w:lang w:bidi="ar"/>
              </w:rPr>
              <w:t>1周</w:t>
            </w: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71FA8">
            <w:pPr>
              <w:jc w:val="center"/>
              <w:rPr>
                <w:rFonts w:hint="eastAsia" w:ascii="宋体" w:hAnsi="宋体" w:eastAsia="宋体" w:cs="宋体"/>
                <w:color w:val="000000"/>
                <w:sz w:val="11"/>
                <w:szCs w:val="11"/>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6745C">
            <w:pPr>
              <w:jc w:val="center"/>
              <w:rPr>
                <w:rFonts w:hint="eastAsia" w:ascii="宋体" w:hAnsi="宋体" w:eastAsia="宋体" w:cs="宋体"/>
                <w:color w:val="000000"/>
                <w:sz w:val="11"/>
                <w:szCs w:val="11"/>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A9882">
            <w:pPr>
              <w:jc w:val="center"/>
              <w:rPr>
                <w:rFonts w:hint="eastAsia" w:ascii="宋体" w:hAnsi="宋体" w:eastAsia="宋体" w:cs="宋体"/>
                <w:color w:val="000000"/>
                <w:sz w:val="11"/>
                <w:szCs w:val="11"/>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977B5">
            <w:pPr>
              <w:jc w:val="center"/>
              <w:rPr>
                <w:rFonts w:hint="eastAsia" w:ascii="宋体" w:hAnsi="宋体" w:eastAsia="宋体" w:cs="宋体"/>
                <w:color w:val="000000"/>
                <w:sz w:val="11"/>
                <w:szCs w:val="11"/>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25BB5">
            <w:pPr>
              <w:jc w:val="center"/>
              <w:rPr>
                <w:rFonts w:hint="eastAsia" w:ascii="宋体" w:hAnsi="宋体" w:eastAsia="宋体" w:cs="宋体"/>
                <w:color w:val="000000"/>
                <w:sz w:val="11"/>
                <w:szCs w:val="11"/>
              </w:rPr>
            </w:pPr>
          </w:p>
        </w:tc>
      </w:tr>
      <w:tr w14:paraId="7A48290E">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E2DB03">
            <w:pPr>
              <w:jc w:val="center"/>
              <w:rPr>
                <w:rFonts w:hint="eastAsia" w:ascii="宋体" w:hAnsi="宋体" w:eastAsia="宋体" w:cs="宋体"/>
                <w:b/>
                <w:bCs/>
                <w:color w:val="000000"/>
                <w:sz w:val="18"/>
                <w:szCs w:val="18"/>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8F8F64E">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DDDB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E6A2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GJ220602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A288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毕业教育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11018">
            <w:pPr>
              <w:jc w:val="center"/>
              <w:rPr>
                <w:rFonts w:hint="eastAsia" w:ascii="宋体" w:hAnsi="宋体" w:eastAsia="宋体" w:cs="宋体"/>
                <w:color w:val="000000"/>
                <w:sz w:val="24"/>
                <w:szCs w:val="24"/>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32EC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C</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65BC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B2F0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78AF0">
            <w:pPr>
              <w:jc w:val="center"/>
              <w:rPr>
                <w:rFonts w:hint="eastAsia" w:ascii="宋体" w:hAnsi="宋体" w:eastAsia="宋体" w:cs="宋体"/>
                <w:color w:val="000000" w:themeColor="text1"/>
                <w:sz w:val="16"/>
                <w:szCs w:val="16"/>
                <w14:textFill>
                  <w14:solidFill>
                    <w14:schemeClr w14:val="tx1"/>
                  </w14:solidFill>
                </w14:textFill>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9F4E6">
            <w:pPr>
              <w:widowControl/>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color w:val="000000" w:themeColor="text1"/>
                <w:kern w:val="0"/>
                <w:sz w:val="16"/>
                <w:szCs w:val="16"/>
                <w:lang w:bidi="ar"/>
                <w14:textFill>
                  <w14:solidFill>
                    <w14:schemeClr w14:val="tx1"/>
                  </w14:solidFill>
                </w14:textFill>
              </w:rPr>
              <w:t>16</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501FC">
            <w:pPr>
              <w:jc w:val="center"/>
              <w:rPr>
                <w:rFonts w:hint="eastAsia" w:ascii="宋体" w:hAnsi="宋体" w:eastAsia="宋体" w:cs="宋体"/>
                <w:color w:val="000000"/>
                <w:sz w:val="11"/>
                <w:szCs w:val="11"/>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9DFA4">
            <w:pPr>
              <w:jc w:val="center"/>
              <w:rPr>
                <w:rFonts w:hint="eastAsia" w:ascii="宋体" w:hAnsi="宋体" w:eastAsia="宋体" w:cs="宋体"/>
                <w:color w:val="000000"/>
                <w:sz w:val="11"/>
                <w:szCs w:val="11"/>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547CE">
            <w:pPr>
              <w:jc w:val="center"/>
              <w:rPr>
                <w:rFonts w:hint="eastAsia" w:ascii="宋体" w:hAnsi="宋体" w:eastAsia="宋体" w:cs="宋体"/>
                <w:color w:val="000000"/>
                <w:sz w:val="11"/>
                <w:szCs w:val="11"/>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090A3">
            <w:pPr>
              <w:jc w:val="center"/>
              <w:rPr>
                <w:rFonts w:hint="eastAsia" w:ascii="宋体" w:hAnsi="宋体" w:eastAsia="宋体" w:cs="宋体"/>
                <w:color w:val="000000"/>
                <w:sz w:val="11"/>
                <w:szCs w:val="11"/>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99F25">
            <w:pPr>
              <w:jc w:val="center"/>
              <w:rPr>
                <w:rFonts w:hint="eastAsia" w:ascii="宋体" w:hAnsi="宋体" w:eastAsia="宋体" w:cs="宋体"/>
                <w:color w:val="000000"/>
                <w:sz w:val="11"/>
                <w:szCs w:val="11"/>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B37CB">
            <w:pPr>
              <w:widowControl/>
              <w:jc w:val="center"/>
              <w:textAlignment w:val="center"/>
              <w:rPr>
                <w:rFonts w:hint="eastAsia" w:ascii="宋体" w:hAnsi="宋体" w:eastAsia="宋体" w:cs="宋体"/>
                <w:color w:val="000000"/>
                <w:sz w:val="11"/>
                <w:szCs w:val="11"/>
              </w:rPr>
            </w:pPr>
            <w:r>
              <w:rPr>
                <w:rFonts w:hint="eastAsia" w:ascii="宋体" w:hAnsi="宋体" w:eastAsia="宋体" w:cs="宋体"/>
                <w:color w:val="000000"/>
                <w:kern w:val="0"/>
                <w:sz w:val="11"/>
                <w:szCs w:val="11"/>
                <w:lang w:bidi="ar"/>
              </w:rPr>
              <w:t>1周</w:t>
            </w:r>
          </w:p>
        </w:tc>
      </w:tr>
      <w:tr w14:paraId="0CC48DCB">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5BF4C6">
            <w:pPr>
              <w:jc w:val="center"/>
              <w:rPr>
                <w:rFonts w:hint="eastAsia" w:ascii="宋体" w:hAnsi="宋体" w:eastAsia="宋体" w:cs="宋体"/>
                <w:b/>
                <w:bCs/>
                <w:color w:val="000000"/>
                <w:sz w:val="18"/>
                <w:szCs w:val="18"/>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BCA1EFC">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34ED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5394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GJ220603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3D74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岗位实习（1）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58664">
            <w:pPr>
              <w:jc w:val="center"/>
              <w:rPr>
                <w:rFonts w:hint="eastAsia" w:ascii="宋体" w:hAnsi="宋体" w:eastAsia="宋体" w:cs="宋体"/>
                <w:color w:val="000000"/>
                <w:sz w:val="24"/>
                <w:szCs w:val="24"/>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1A9D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C</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E166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DE07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200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8B215">
            <w:pPr>
              <w:jc w:val="center"/>
              <w:rPr>
                <w:rFonts w:hint="eastAsia" w:ascii="宋体" w:hAnsi="宋体" w:eastAsia="宋体" w:cs="宋体"/>
                <w:color w:val="000000" w:themeColor="text1"/>
                <w:sz w:val="16"/>
                <w:szCs w:val="16"/>
                <w14:textFill>
                  <w14:solidFill>
                    <w14:schemeClr w14:val="tx1"/>
                  </w14:solidFill>
                </w14:textFill>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4B7DB">
            <w:pPr>
              <w:widowControl/>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color w:val="000000" w:themeColor="text1"/>
                <w:kern w:val="0"/>
                <w:sz w:val="16"/>
                <w:szCs w:val="16"/>
                <w:lang w:bidi="ar"/>
                <w14:textFill>
                  <w14:solidFill>
                    <w14:schemeClr w14:val="tx1"/>
                  </w14:solidFill>
                </w14:textFill>
              </w:rPr>
              <w:t>200</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E1983">
            <w:pPr>
              <w:jc w:val="center"/>
              <w:rPr>
                <w:rFonts w:hint="eastAsia" w:ascii="宋体" w:hAnsi="宋体" w:eastAsia="宋体" w:cs="宋体"/>
                <w:color w:val="000000"/>
                <w:sz w:val="11"/>
                <w:szCs w:val="11"/>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57EF8">
            <w:pPr>
              <w:jc w:val="center"/>
              <w:rPr>
                <w:rFonts w:hint="eastAsia" w:ascii="宋体" w:hAnsi="宋体" w:eastAsia="宋体" w:cs="宋体"/>
                <w:color w:val="000000"/>
                <w:sz w:val="11"/>
                <w:szCs w:val="11"/>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4DBC4">
            <w:pPr>
              <w:jc w:val="center"/>
              <w:rPr>
                <w:rFonts w:hint="eastAsia" w:ascii="宋体" w:hAnsi="宋体" w:eastAsia="宋体" w:cs="宋体"/>
                <w:color w:val="000000"/>
                <w:sz w:val="11"/>
                <w:szCs w:val="11"/>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FC8B7">
            <w:pPr>
              <w:jc w:val="center"/>
              <w:rPr>
                <w:rFonts w:hint="eastAsia" w:ascii="宋体" w:hAnsi="宋体" w:eastAsia="宋体" w:cs="宋体"/>
                <w:color w:val="000000"/>
                <w:sz w:val="11"/>
                <w:szCs w:val="11"/>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3FE80">
            <w:pPr>
              <w:widowControl/>
              <w:jc w:val="center"/>
              <w:textAlignment w:val="center"/>
              <w:rPr>
                <w:rFonts w:hint="eastAsia" w:ascii="宋体" w:hAnsi="宋体" w:eastAsia="宋体" w:cs="宋体"/>
                <w:color w:val="000000"/>
                <w:sz w:val="11"/>
                <w:szCs w:val="11"/>
              </w:rPr>
            </w:pPr>
            <w:r>
              <w:rPr>
                <w:rFonts w:hint="eastAsia" w:ascii="宋体" w:hAnsi="宋体" w:eastAsia="宋体" w:cs="宋体"/>
                <w:color w:val="000000"/>
                <w:kern w:val="0"/>
                <w:sz w:val="11"/>
                <w:szCs w:val="11"/>
                <w:lang w:bidi="ar"/>
              </w:rPr>
              <w:t>10周</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77587">
            <w:pPr>
              <w:jc w:val="center"/>
              <w:rPr>
                <w:rFonts w:hint="eastAsia" w:ascii="宋体" w:hAnsi="宋体" w:eastAsia="宋体" w:cs="宋体"/>
                <w:color w:val="000000"/>
                <w:sz w:val="11"/>
                <w:szCs w:val="11"/>
              </w:rPr>
            </w:pPr>
          </w:p>
        </w:tc>
      </w:tr>
      <w:tr w14:paraId="693F4AC6">
        <w:tblPrEx>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805EBD">
            <w:pPr>
              <w:jc w:val="center"/>
              <w:rPr>
                <w:rFonts w:hint="eastAsia" w:ascii="宋体" w:hAnsi="宋体" w:eastAsia="宋体" w:cs="宋体"/>
                <w:b/>
                <w:bCs/>
                <w:color w:val="000000"/>
                <w:sz w:val="18"/>
                <w:szCs w:val="18"/>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6BF6921">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0E33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89E3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GJ220604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ADF3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岗位实习（2）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28AD7">
            <w:pPr>
              <w:jc w:val="center"/>
              <w:rPr>
                <w:rFonts w:hint="eastAsia" w:ascii="宋体" w:hAnsi="宋体" w:eastAsia="宋体" w:cs="宋体"/>
                <w:color w:val="000000"/>
                <w:sz w:val="24"/>
                <w:szCs w:val="24"/>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51A9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C</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B084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A30D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280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06ACC">
            <w:pPr>
              <w:jc w:val="center"/>
              <w:rPr>
                <w:rFonts w:hint="eastAsia" w:ascii="宋体" w:hAnsi="宋体" w:eastAsia="宋体" w:cs="宋体"/>
                <w:color w:val="000000" w:themeColor="text1"/>
                <w:sz w:val="16"/>
                <w:szCs w:val="16"/>
                <w14:textFill>
                  <w14:solidFill>
                    <w14:schemeClr w14:val="tx1"/>
                  </w14:solidFill>
                </w14:textFill>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DBA8C">
            <w:pPr>
              <w:widowControl/>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color w:val="000000" w:themeColor="text1"/>
                <w:kern w:val="0"/>
                <w:sz w:val="16"/>
                <w:szCs w:val="16"/>
                <w:lang w:bidi="ar"/>
                <w14:textFill>
                  <w14:solidFill>
                    <w14:schemeClr w14:val="tx1"/>
                  </w14:solidFill>
                </w14:textFill>
              </w:rPr>
              <w:t>280</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A6DAB">
            <w:pPr>
              <w:jc w:val="center"/>
              <w:rPr>
                <w:rFonts w:hint="eastAsia" w:ascii="宋体" w:hAnsi="宋体" w:eastAsia="宋体" w:cs="宋体"/>
                <w:color w:val="000000"/>
                <w:sz w:val="11"/>
                <w:szCs w:val="11"/>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E1223">
            <w:pPr>
              <w:jc w:val="center"/>
              <w:rPr>
                <w:rFonts w:hint="eastAsia" w:ascii="宋体" w:hAnsi="宋体" w:eastAsia="宋体" w:cs="宋体"/>
                <w:color w:val="000000"/>
                <w:sz w:val="11"/>
                <w:szCs w:val="11"/>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A9A77">
            <w:pPr>
              <w:jc w:val="center"/>
              <w:rPr>
                <w:rFonts w:hint="eastAsia" w:ascii="宋体" w:hAnsi="宋体" w:eastAsia="宋体" w:cs="宋体"/>
                <w:color w:val="000000"/>
                <w:sz w:val="11"/>
                <w:szCs w:val="11"/>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4813A">
            <w:pPr>
              <w:jc w:val="center"/>
              <w:rPr>
                <w:rFonts w:hint="eastAsia" w:ascii="宋体" w:hAnsi="宋体" w:eastAsia="宋体" w:cs="宋体"/>
                <w:color w:val="000000"/>
                <w:sz w:val="11"/>
                <w:szCs w:val="11"/>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E582C">
            <w:pPr>
              <w:jc w:val="center"/>
              <w:rPr>
                <w:rFonts w:hint="eastAsia" w:ascii="宋体" w:hAnsi="宋体" w:eastAsia="宋体" w:cs="宋体"/>
                <w:color w:val="000000"/>
                <w:sz w:val="11"/>
                <w:szCs w:val="11"/>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9827A">
            <w:pPr>
              <w:widowControl/>
              <w:jc w:val="center"/>
              <w:textAlignment w:val="center"/>
              <w:rPr>
                <w:rFonts w:hint="eastAsia" w:ascii="宋体" w:hAnsi="宋体" w:eastAsia="宋体" w:cs="宋体"/>
                <w:color w:val="000000"/>
                <w:sz w:val="11"/>
                <w:szCs w:val="11"/>
              </w:rPr>
            </w:pPr>
            <w:r>
              <w:rPr>
                <w:rFonts w:hint="eastAsia" w:ascii="宋体" w:hAnsi="宋体" w:eastAsia="宋体" w:cs="宋体"/>
                <w:color w:val="000000"/>
                <w:kern w:val="0"/>
                <w:sz w:val="11"/>
                <w:szCs w:val="11"/>
                <w:lang w:bidi="ar"/>
              </w:rPr>
              <w:t>14周</w:t>
            </w:r>
          </w:p>
        </w:tc>
      </w:tr>
      <w:tr w14:paraId="0CCB3580">
        <w:tblPrEx>
          <w:tblCellMar>
            <w:top w:w="0" w:type="dxa"/>
            <w:left w:w="108" w:type="dxa"/>
            <w:bottom w:w="0" w:type="dxa"/>
            <w:right w:w="108" w:type="dxa"/>
          </w:tblCellMar>
        </w:tblPrEx>
        <w:trPr>
          <w:trHeight w:val="28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248092">
            <w:pPr>
              <w:jc w:val="center"/>
              <w:rPr>
                <w:rFonts w:hint="eastAsia" w:ascii="宋体" w:hAnsi="宋体" w:eastAsia="宋体" w:cs="宋体"/>
                <w:b/>
                <w:bCs/>
                <w:color w:val="000000"/>
                <w:sz w:val="18"/>
                <w:szCs w:val="18"/>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F65376E">
            <w:pPr>
              <w:jc w:val="center"/>
              <w:rPr>
                <w:rFonts w:hint="eastAsia" w:ascii="宋体" w:hAnsi="宋体" w:eastAsia="宋体" w:cs="宋体"/>
                <w:b/>
                <w:bCs/>
                <w:color w:val="000000"/>
                <w:sz w:val="16"/>
                <w:szCs w:val="16"/>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C615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5</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FDD8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GJ220605</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3C0A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毕业设计</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33490">
            <w:pPr>
              <w:jc w:val="center"/>
              <w:rPr>
                <w:rFonts w:hint="eastAsia" w:ascii="宋体" w:hAnsi="宋体" w:eastAsia="宋体" w:cs="宋体"/>
                <w:color w:val="000000"/>
                <w:sz w:val="24"/>
                <w:szCs w:val="24"/>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46D5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C</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3E50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6BE8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80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8DBC0">
            <w:pPr>
              <w:jc w:val="center"/>
              <w:rPr>
                <w:rFonts w:hint="eastAsia" w:ascii="宋体" w:hAnsi="宋体" w:eastAsia="宋体" w:cs="宋体"/>
                <w:color w:val="000000" w:themeColor="text1"/>
                <w:sz w:val="16"/>
                <w:szCs w:val="16"/>
                <w14:textFill>
                  <w14:solidFill>
                    <w14:schemeClr w14:val="tx1"/>
                  </w14:solidFill>
                </w14:textFill>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314F7">
            <w:pPr>
              <w:widowControl/>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color w:val="000000" w:themeColor="text1"/>
                <w:kern w:val="0"/>
                <w:sz w:val="16"/>
                <w:szCs w:val="16"/>
                <w:lang w:bidi="ar"/>
                <w14:textFill>
                  <w14:solidFill>
                    <w14:schemeClr w14:val="tx1"/>
                  </w14:solidFill>
                </w14:textFill>
              </w:rPr>
              <w:t>80</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814C1">
            <w:pPr>
              <w:jc w:val="center"/>
              <w:rPr>
                <w:rFonts w:hint="eastAsia" w:ascii="宋体" w:hAnsi="宋体" w:eastAsia="宋体" w:cs="宋体"/>
                <w:color w:val="000000"/>
                <w:sz w:val="11"/>
                <w:szCs w:val="11"/>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125D3">
            <w:pPr>
              <w:jc w:val="center"/>
              <w:rPr>
                <w:rFonts w:hint="eastAsia" w:ascii="宋体" w:hAnsi="宋体" w:eastAsia="宋体" w:cs="宋体"/>
                <w:color w:val="000000"/>
                <w:sz w:val="11"/>
                <w:szCs w:val="11"/>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4F734">
            <w:pPr>
              <w:jc w:val="center"/>
              <w:rPr>
                <w:rFonts w:hint="eastAsia" w:ascii="宋体" w:hAnsi="宋体" w:eastAsia="宋体" w:cs="宋体"/>
                <w:color w:val="000000"/>
                <w:sz w:val="11"/>
                <w:szCs w:val="11"/>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C60EE">
            <w:pPr>
              <w:jc w:val="center"/>
              <w:rPr>
                <w:rFonts w:hint="eastAsia" w:ascii="宋体" w:hAnsi="宋体" w:eastAsia="宋体" w:cs="宋体"/>
                <w:color w:val="000000"/>
                <w:sz w:val="11"/>
                <w:szCs w:val="11"/>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F5889">
            <w:pPr>
              <w:jc w:val="center"/>
              <w:rPr>
                <w:rFonts w:hint="eastAsia" w:ascii="宋体" w:hAnsi="宋体" w:eastAsia="宋体" w:cs="宋体"/>
                <w:color w:val="000000"/>
                <w:sz w:val="11"/>
                <w:szCs w:val="11"/>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463F3">
            <w:pPr>
              <w:widowControl/>
              <w:jc w:val="center"/>
              <w:textAlignment w:val="center"/>
              <w:rPr>
                <w:rFonts w:hint="eastAsia" w:ascii="宋体" w:hAnsi="宋体" w:eastAsia="宋体" w:cs="宋体"/>
                <w:color w:val="000000"/>
                <w:sz w:val="11"/>
                <w:szCs w:val="11"/>
              </w:rPr>
            </w:pPr>
            <w:r>
              <w:rPr>
                <w:rFonts w:hint="eastAsia" w:ascii="宋体" w:hAnsi="宋体" w:eastAsia="宋体" w:cs="宋体"/>
                <w:color w:val="000000"/>
                <w:kern w:val="0"/>
                <w:sz w:val="11"/>
                <w:szCs w:val="11"/>
                <w:lang w:bidi="ar"/>
              </w:rPr>
              <w:t>4周</w:t>
            </w:r>
          </w:p>
        </w:tc>
      </w:tr>
      <w:tr w14:paraId="475D38A3">
        <w:tblPrEx>
          <w:tblCellMar>
            <w:top w:w="0" w:type="dxa"/>
            <w:left w:w="108" w:type="dxa"/>
            <w:bottom w:w="0" w:type="dxa"/>
            <w:right w:w="108" w:type="dxa"/>
          </w:tblCellMar>
        </w:tblPrEx>
        <w:trPr>
          <w:trHeight w:val="320" w:hRule="atLeast"/>
          <w:jc w:val="center"/>
        </w:trPr>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AD02944">
            <w:pPr>
              <w:rPr>
                <w:rFonts w:hint="eastAsia" w:ascii="宋体" w:hAnsi="宋体" w:eastAsia="宋体" w:cs="宋体"/>
                <w:color w:val="000000"/>
                <w:sz w:val="24"/>
                <w:szCs w:val="24"/>
              </w:rPr>
            </w:pPr>
          </w:p>
        </w:tc>
        <w:tc>
          <w:tcPr>
            <w:tcW w:w="519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ECC17A1">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小计</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6B35422">
            <w:pPr>
              <w:rPr>
                <w:rFonts w:hint="eastAsia" w:ascii="宋体" w:hAnsi="宋体" w:eastAsia="宋体" w:cs="宋体"/>
                <w:color w:val="000000"/>
                <w:sz w:val="24"/>
                <w:szCs w:val="24"/>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F4B42">
            <w:pPr>
              <w:jc w:val="left"/>
              <w:rPr>
                <w:rFonts w:hint="eastAsia" w:ascii="宋体" w:hAnsi="宋体" w:eastAsia="宋体" w:cs="宋体"/>
                <w:color w:val="000000"/>
                <w:sz w:val="16"/>
                <w:szCs w:val="16"/>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6F193">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000000"/>
                <w:kern w:val="0"/>
                <w:sz w:val="16"/>
                <w:szCs w:val="16"/>
                <w:u w:val="none"/>
                <w:lang w:val="en-US" w:eastAsia="zh-CN" w:bidi="ar"/>
              </w:rPr>
              <w:t>30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E8300">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000000"/>
                <w:kern w:val="0"/>
                <w:sz w:val="16"/>
                <w:szCs w:val="16"/>
                <w:u w:val="none"/>
                <w:lang w:val="en-US" w:eastAsia="zh-CN" w:bidi="ar"/>
              </w:rPr>
              <w:t>592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44E60">
            <w:pPr>
              <w:jc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i w:val="0"/>
                <w:iCs w:val="0"/>
                <w:color w:val="000000" w:themeColor="text1"/>
                <w:sz w:val="16"/>
                <w:szCs w:val="16"/>
                <w:u w:val="none"/>
                <w:lang w:val="en-US" w:eastAsia="zh-CN"/>
                <w14:textFill>
                  <w14:solidFill>
                    <w14:schemeClr w14:val="tx1"/>
                  </w14:solidFill>
                </w14:textFill>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F7545">
            <w:pPr>
              <w:jc w:val="left"/>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i w:val="0"/>
                <w:iCs w:val="0"/>
                <w:color w:val="000000"/>
                <w:kern w:val="0"/>
                <w:sz w:val="16"/>
                <w:szCs w:val="16"/>
                <w:u w:val="none"/>
                <w:lang w:val="en-US" w:eastAsia="zh-CN" w:bidi="ar"/>
              </w:rPr>
              <w:t>592</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29AFB">
            <w:pPr>
              <w:jc w:val="left"/>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04A87">
            <w:pPr>
              <w:jc w:val="left"/>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7F17D">
            <w:pPr>
              <w:jc w:val="left"/>
              <w:rPr>
                <w:rFonts w:hint="eastAsia" w:ascii="宋体" w:hAnsi="宋体" w:eastAsia="宋体" w:cs="宋体"/>
                <w:color w:val="000000"/>
                <w:sz w:val="16"/>
                <w:szCs w:val="16"/>
              </w:rPr>
            </w:pP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81717">
            <w:pPr>
              <w:jc w:val="left"/>
              <w:rPr>
                <w:rFonts w:hint="eastAsia" w:ascii="宋体" w:hAnsi="宋体" w:eastAsia="宋体" w:cs="宋体"/>
                <w:color w:val="000000"/>
                <w:sz w:val="16"/>
                <w:szCs w:val="16"/>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A7632">
            <w:pPr>
              <w:jc w:val="left"/>
              <w:rPr>
                <w:rFonts w:hint="eastAsia" w:ascii="宋体" w:hAnsi="宋体" w:eastAsia="宋体" w:cs="宋体"/>
                <w:color w:val="000000"/>
                <w:sz w:val="16"/>
                <w:szCs w:val="16"/>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50F6B">
            <w:pPr>
              <w:jc w:val="left"/>
              <w:rPr>
                <w:rFonts w:hint="eastAsia" w:ascii="宋体" w:hAnsi="宋体" w:eastAsia="宋体" w:cs="宋体"/>
                <w:color w:val="000000"/>
                <w:sz w:val="16"/>
                <w:szCs w:val="16"/>
              </w:rPr>
            </w:pPr>
          </w:p>
        </w:tc>
      </w:tr>
      <w:tr w14:paraId="66C23852">
        <w:tblPrEx>
          <w:tblCellMar>
            <w:top w:w="0" w:type="dxa"/>
            <w:left w:w="108" w:type="dxa"/>
            <w:bottom w:w="0" w:type="dxa"/>
            <w:right w:w="108" w:type="dxa"/>
          </w:tblCellMar>
        </w:tblPrEx>
        <w:trPr>
          <w:trHeight w:val="320" w:hRule="atLeast"/>
          <w:jc w:val="center"/>
        </w:trPr>
        <w:tc>
          <w:tcPr>
            <w:tcW w:w="55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E52AAF7">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合计</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5B932">
            <w:pPr>
              <w:jc w:val="center"/>
              <w:rPr>
                <w:rFonts w:hint="eastAsia" w:ascii="宋体" w:hAnsi="宋体" w:eastAsia="宋体" w:cs="宋体"/>
                <w:color w:val="000000"/>
                <w:sz w:val="16"/>
                <w:szCs w:val="16"/>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E897B">
            <w:pPr>
              <w:jc w:val="center"/>
              <w:rPr>
                <w:rFonts w:hint="eastAsia" w:ascii="宋体" w:hAnsi="宋体" w:eastAsia="宋体" w:cs="宋体"/>
                <w:color w:val="000000"/>
                <w:sz w:val="16"/>
                <w:szCs w:val="16"/>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D171E">
            <w:pPr>
              <w:keepNext w:val="0"/>
              <w:keepLines w:val="0"/>
              <w:widowControl/>
              <w:suppressLineNumbers w:val="0"/>
              <w:jc w:val="center"/>
              <w:textAlignment w:val="center"/>
              <w:rPr>
                <w:rFonts w:hint="default" w:ascii="宋体" w:hAnsi="宋体" w:eastAsia="宋体" w:cs="宋体"/>
                <w:color w:val="000000"/>
                <w:sz w:val="16"/>
                <w:szCs w:val="16"/>
                <w:lang w:val="en-US" w:eastAsia="zh-CN"/>
              </w:rPr>
            </w:pPr>
            <w:r>
              <w:rPr>
                <w:rFonts w:hint="eastAsia" w:ascii="宋体" w:hAnsi="宋体" w:eastAsia="宋体" w:cs="宋体"/>
                <w:i w:val="0"/>
                <w:iCs w:val="0"/>
                <w:color w:val="000000"/>
                <w:kern w:val="0"/>
                <w:sz w:val="16"/>
                <w:szCs w:val="16"/>
                <w:u w:val="none"/>
                <w:lang w:val="en-US" w:eastAsia="zh-CN" w:bidi="ar"/>
              </w:rPr>
              <w:t>149</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C8ECC">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000000"/>
                <w:kern w:val="0"/>
                <w:sz w:val="16"/>
                <w:szCs w:val="16"/>
                <w:u w:val="none"/>
                <w:lang w:val="en-US" w:eastAsia="zh-CN" w:bidi="ar"/>
              </w:rPr>
              <w:t>2640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F0B16">
            <w:pPr>
              <w:keepNext w:val="0"/>
              <w:keepLines w:val="0"/>
              <w:widowControl/>
              <w:suppressLineNumbers w:val="0"/>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i w:val="0"/>
                <w:iCs w:val="0"/>
                <w:color w:val="000000"/>
                <w:kern w:val="0"/>
                <w:sz w:val="16"/>
                <w:szCs w:val="16"/>
                <w:u w:val="none"/>
                <w:lang w:val="en-US" w:eastAsia="zh-CN" w:bidi="ar"/>
              </w:rPr>
              <w:t>1038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9492C">
            <w:pPr>
              <w:keepNext w:val="0"/>
              <w:keepLines w:val="0"/>
              <w:widowControl/>
              <w:suppressLineNumbers w:val="0"/>
              <w:jc w:val="center"/>
              <w:textAlignment w:val="center"/>
              <w:rPr>
                <w:rFonts w:hint="eastAsia" w:ascii="宋体" w:hAnsi="宋体" w:eastAsia="宋体" w:cs="宋体"/>
                <w:color w:val="000000" w:themeColor="text1"/>
                <w:sz w:val="16"/>
                <w:szCs w:val="16"/>
                <w14:textFill>
                  <w14:solidFill>
                    <w14:schemeClr w14:val="tx1"/>
                  </w14:solidFill>
                </w14:textFill>
              </w:rPr>
            </w:pPr>
            <w:r>
              <w:rPr>
                <w:rFonts w:hint="eastAsia" w:ascii="宋体" w:hAnsi="宋体" w:eastAsia="宋体" w:cs="宋体"/>
                <w:i w:val="0"/>
                <w:iCs w:val="0"/>
                <w:color w:val="000000"/>
                <w:kern w:val="0"/>
                <w:sz w:val="16"/>
                <w:szCs w:val="16"/>
                <w:u w:val="none"/>
                <w:lang w:val="en-US" w:eastAsia="zh-CN" w:bidi="ar"/>
              </w:rPr>
              <w:t>1602</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8F253">
            <w:pPr>
              <w:keepNext w:val="0"/>
              <w:keepLines w:val="0"/>
              <w:widowControl/>
              <w:suppressLineNumbers w:val="0"/>
              <w:jc w:val="center"/>
              <w:textAlignment w:val="center"/>
              <w:rPr>
                <w:rFonts w:hint="default" w:ascii="宋体" w:hAnsi="宋体" w:eastAsia="宋体" w:cs="宋体"/>
                <w:color w:val="000000"/>
                <w:sz w:val="16"/>
                <w:szCs w:val="16"/>
                <w:lang w:val="en-US"/>
              </w:rPr>
            </w:pPr>
            <w:r>
              <w:rPr>
                <w:rFonts w:hint="eastAsia" w:ascii="宋体" w:hAnsi="宋体" w:eastAsia="宋体" w:cs="宋体"/>
                <w:i w:val="0"/>
                <w:iCs w:val="0"/>
                <w:color w:val="000000"/>
                <w:kern w:val="0"/>
                <w:sz w:val="16"/>
                <w:szCs w:val="16"/>
                <w:u w:val="none"/>
                <w:lang w:val="en-US" w:eastAsia="zh-CN" w:bidi="ar"/>
              </w:rPr>
              <w:t>30</w:t>
            </w: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55616">
            <w:pPr>
              <w:keepNext w:val="0"/>
              <w:keepLines w:val="0"/>
              <w:widowControl/>
              <w:suppressLineNumbers w:val="0"/>
              <w:jc w:val="center"/>
              <w:textAlignment w:val="center"/>
              <w:rPr>
                <w:rFonts w:hint="default" w:ascii="宋体" w:hAnsi="宋体" w:eastAsia="宋体" w:cs="宋体"/>
                <w:color w:val="000000"/>
                <w:sz w:val="16"/>
                <w:szCs w:val="16"/>
                <w:lang w:val="en-US"/>
              </w:rPr>
            </w:pPr>
            <w:r>
              <w:rPr>
                <w:rFonts w:hint="eastAsia" w:ascii="宋体" w:hAnsi="宋体" w:eastAsia="宋体" w:cs="宋体"/>
                <w:i w:val="0"/>
                <w:iCs w:val="0"/>
                <w:color w:val="000000"/>
                <w:kern w:val="0"/>
                <w:sz w:val="16"/>
                <w:szCs w:val="16"/>
                <w:u w:val="none"/>
                <w:lang w:val="en-US" w:eastAsia="zh-CN" w:bidi="ar"/>
              </w:rPr>
              <w:t>36</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44E40">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000000"/>
                <w:kern w:val="0"/>
                <w:sz w:val="16"/>
                <w:szCs w:val="16"/>
                <w:u w:val="none"/>
                <w:lang w:val="en-US" w:eastAsia="zh-CN" w:bidi="ar"/>
              </w:rPr>
              <w:t>28</w:t>
            </w:r>
          </w:p>
        </w:tc>
        <w:tc>
          <w:tcPr>
            <w:tcW w:w="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AD94C">
            <w:pPr>
              <w:keepNext w:val="0"/>
              <w:keepLines w:val="0"/>
              <w:widowControl/>
              <w:suppressLineNumbers w:val="0"/>
              <w:jc w:val="center"/>
              <w:textAlignment w:val="center"/>
              <w:rPr>
                <w:rFonts w:hint="eastAsia" w:ascii="宋体" w:hAnsi="宋体" w:eastAsia="宋体" w:cs="宋体"/>
                <w:color w:val="000000"/>
                <w:sz w:val="16"/>
                <w:szCs w:val="16"/>
              </w:rPr>
            </w:pPr>
            <w:r>
              <w:rPr>
                <w:rFonts w:hint="eastAsia" w:ascii="宋体" w:hAnsi="宋体" w:eastAsia="宋体" w:cs="宋体"/>
                <w:i w:val="0"/>
                <w:iCs w:val="0"/>
                <w:color w:val="000000"/>
                <w:kern w:val="0"/>
                <w:sz w:val="16"/>
                <w:szCs w:val="16"/>
                <w:u w:val="none"/>
                <w:lang w:val="en-US" w:eastAsia="zh-CN" w:bidi="ar"/>
              </w:rPr>
              <w:t>28</w:t>
            </w:r>
          </w:p>
        </w:tc>
        <w:tc>
          <w:tcPr>
            <w:tcW w:w="4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F0F9A">
            <w:pPr>
              <w:jc w:val="center"/>
              <w:rPr>
                <w:rFonts w:hint="eastAsia" w:ascii="宋体" w:hAnsi="宋体" w:eastAsia="宋体" w:cs="宋体"/>
                <w:color w:val="000000"/>
                <w:sz w:val="16"/>
                <w:szCs w:val="16"/>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65C5D">
            <w:pPr>
              <w:jc w:val="center"/>
              <w:rPr>
                <w:rFonts w:hint="eastAsia" w:ascii="宋体" w:hAnsi="宋体" w:eastAsia="宋体" w:cs="宋体"/>
                <w:color w:val="000000"/>
                <w:sz w:val="16"/>
                <w:szCs w:val="16"/>
              </w:rPr>
            </w:pPr>
          </w:p>
        </w:tc>
      </w:tr>
    </w:tbl>
    <w:p w14:paraId="1864AC0C">
      <w:pPr>
        <w:overflowPunct w:val="0"/>
        <w:adjustRightInd w:val="0"/>
        <w:spacing w:before="156" w:beforeLines="50" w:after="156" w:afterLines="50" w:line="440" w:lineRule="exact"/>
        <w:jc w:val="center"/>
        <w:rPr>
          <w:rFonts w:hint="eastAsia" w:ascii="仿宋_GB2312" w:hAnsi="仿宋_GB2312" w:cs="仿宋_GB2312"/>
          <w:b/>
          <w:bCs/>
          <w:sz w:val="28"/>
          <w:szCs w:val="28"/>
        </w:rPr>
      </w:pPr>
    </w:p>
    <w:p w14:paraId="0A2EAB91">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（二）各类课程学时分配</w:t>
      </w:r>
    </w:p>
    <w:p w14:paraId="3B788F06">
      <w:pPr>
        <w:overflowPunct w:val="0"/>
        <w:adjustRightInd w:val="0"/>
        <w:spacing w:before="156" w:beforeLines="50" w:after="156" w:afterLines="50" w:line="440" w:lineRule="exact"/>
        <w:jc w:val="center"/>
        <w:rPr>
          <w:rFonts w:hint="eastAsia" w:ascii="仿宋_GB2312" w:hAnsi="仿宋_GB2312" w:cs="仿宋_GB2312"/>
          <w:b/>
          <w:bCs/>
          <w:sz w:val="28"/>
          <w:szCs w:val="28"/>
        </w:rPr>
      </w:pPr>
      <w:r>
        <w:rPr>
          <w:rFonts w:hint="eastAsia" w:ascii="仿宋_GB2312" w:hAnsi="仿宋_GB2312" w:cs="仿宋_GB2312"/>
          <w:b/>
          <w:bCs/>
          <w:sz w:val="28"/>
          <w:szCs w:val="28"/>
        </w:rPr>
        <w:t>表</w:t>
      </w:r>
      <w:r>
        <w:rPr>
          <w:rFonts w:hint="eastAsia" w:ascii="仿宋_GB2312" w:hAnsi="仿宋_GB2312" w:cs="仿宋_GB2312"/>
          <w:b/>
          <w:bCs/>
          <w:sz w:val="28"/>
          <w:szCs w:val="28"/>
          <w:lang w:val="en-US" w:eastAsia="zh-CN"/>
        </w:rPr>
        <w:t>4</w:t>
      </w:r>
      <w:r>
        <w:rPr>
          <w:rFonts w:hint="eastAsia" w:ascii="仿宋_GB2312" w:hAnsi="仿宋_GB2312" w:cs="仿宋_GB2312"/>
          <w:b/>
          <w:bCs/>
          <w:sz w:val="28"/>
          <w:szCs w:val="28"/>
        </w:rPr>
        <w:t>建筑装饰工程技术专业理论教学与实践教学学时比例表</w:t>
      </w:r>
    </w:p>
    <w:tbl>
      <w:tblPr>
        <w:tblStyle w:val="10"/>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2874"/>
        <w:gridCol w:w="1395"/>
        <w:gridCol w:w="2591"/>
        <w:gridCol w:w="1580"/>
      </w:tblGrid>
      <w:tr w14:paraId="5D1DC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1B13BF9C">
            <w:pPr>
              <w:jc w:val="center"/>
              <w:rPr>
                <w:b/>
                <w:bCs/>
                <w:sz w:val="24"/>
              </w:rPr>
            </w:pPr>
            <w:r>
              <w:rPr>
                <w:rFonts w:hint="eastAsia"/>
                <w:b/>
                <w:bCs/>
                <w:sz w:val="24"/>
              </w:rPr>
              <w:t>项目</w:t>
            </w:r>
          </w:p>
        </w:tc>
        <w:tc>
          <w:tcPr>
            <w:tcW w:w="1395" w:type="dxa"/>
            <w:vAlign w:val="center"/>
          </w:tcPr>
          <w:p w14:paraId="5FAA82C3">
            <w:pPr>
              <w:jc w:val="center"/>
              <w:rPr>
                <w:b/>
                <w:bCs/>
                <w:sz w:val="24"/>
              </w:rPr>
            </w:pPr>
            <w:r>
              <w:rPr>
                <w:rFonts w:hint="eastAsia" w:hAnsi="宋体"/>
                <w:b/>
                <w:bCs/>
                <w:sz w:val="24"/>
              </w:rPr>
              <w:t>学时数</w:t>
            </w:r>
          </w:p>
        </w:tc>
        <w:tc>
          <w:tcPr>
            <w:tcW w:w="2591" w:type="dxa"/>
            <w:vAlign w:val="center"/>
          </w:tcPr>
          <w:p w14:paraId="2B674A6F">
            <w:pPr>
              <w:jc w:val="center"/>
              <w:rPr>
                <w:b/>
                <w:bCs/>
                <w:sz w:val="24"/>
              </w:rPr>
            </w:pPr>
            <w:r>
              <w:rPr>
                <w:rFonts w:hint="eastAsia" w:hAnsi="宋体"/>
                <w:b/>
                <w:bCs/>
                <w:sz w:val="24"/>
              </w:rPr>
              <w:t>占总学时的比例</w:t>
            </w:r>
          </w:p>
        </w:tc>
        <w:tc>
          <w:tcPr>
            <w:tcW w:w="1580" w:type="dxa"/>
            <w:vAlign w:val="center"/>
          </w:tcPr>
          <w:p w14:paraId="349F44C3">
            <w:pPr>
              <w:jc w:val="center"/>
              <w:rPr>
                <w:b/>
                <w:bCs/>
                <w:sz w:val="24"/>
              </w:rPr>
            </w:pPr>
            <w:r>
              <w:rPr>
                <w:rFonts w:hint="eastAsia"/>
                <w:b/>
                <w:bCs/>
                <w:sz w:val="24"/>
              </w:rPr>
              <w:t>备注</w:t>
            </w:r>
          </w:p>
        </w:tc>
      </w:tr>
      <w:tr w14:paraId="333CE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5B9244EA">
            <w:pPr>
              <w:jc w:val="center"/>
              <w:rPr>
                <w:b/>
                <w:bCs/>
                <w:sz w:val="24"/>
              </w:rPr>
            </w:pPr>
            <w:r>
              <w:rPr>
                <w:rFonts w:hint="eastAsia" w:hAnsi="宋体"/>
                <w:b/>
                <w:bCs/>
                <w:sz w:val="24"/>
              </w:rPr>
              <w:t>理论教学时数</w:t>
            </w:r>
          </w:p>
        </w:tc>
        <w:tc>
          <w:tcPr>
            <w:tcW w:w="1395" w:type="dxa"/>
            <w:vAlign w:val="center"/>
          </w:tcPr>
          <w:p w14:paraId="156AADB0">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sz w:val="24"/>
              </w:rPr>
            </w:pPr>
            <w:r>
              <w:rPr>
                <w:rFonts w:hint="eastAsia"/>
                <w:b w:val="0"/>
                <w:bCs w:val="0"/>
                <w:sz w:val="24"/>
                <w:lang w:val="en-US" w:eastAsia="zh-CN"/>
              </w:rPr>
              <w:t>1038</w:t>
            </w:r>
          </w:p>
        </w:tc>
        <w:tc>
          <w:tcPr>
            <w:tcW w:w="2591" w:type="dxa"/>
            <w:vAlign w:val="center"/>
          </w:tcPr>
          <w:p w14:paraId="3895E2E6">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sz w:val="24"/>
              </w:rPr>
            </w:pPr>
            <w:r>
              <w:rPr>
                <w:rFonts w:hint="eastAsia"/>
                <w:b w:val="0"/>
                <w:bCs w:val="0"/>
                <w:sz w:val="24"/>
                <w:lang w:val="en-US" w:eastAsia="zh-CN"/>
              </w:rPr>
              <w:t>39.3</w:t>
            </w:r>
            <w:r>
              <w:rPr>
                <w:rFonts w:hint="eastAsia"/>
                <w:b w:val="0"/>
                <w:bCs w:val="0"/>
                <w:sz w:val="24"/>
              </w:rPr>
              <w:t>%</w:t>
            </w:r>
          </w:p>
        </w:tc>
        <w:tc>
          <w:tcPr>
            <w:tcW w:w="1580" w:type="dxa"/>
            <w:vAlign w:val="center"/>
          </w:tcPr>
          <w:p w14:paraId="692E609A">
            <w:pPr>
              <w:jc w:val="center"/>
              <w:rPr>
                <w:sz w:val="24"/>
              </w:rPr>
            </w:pPr>
          </w:p>
        </w:tc>
      </w:tr>
      <w:tr w14:paraId="7491E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restart"/>
            <w:vAlign w:val="center"/>
          </w:tcPr>
          <w:p w14:paraId="424FDFEB">
            <w:pPr>
              <w:jc w:val="center"/>
              <w:rPr>
                <w:b/>
                <w:bCs/>
                <w:sz w:val="24"/>
              </w:rPr>
            </w:pPr>
            <w:r>
              <w:rPr>
                <w:rFonts w:hint="eastAsia" w:hAnsi="宋体"/>
                <w:b/>
                <w:bCs/>
                <w:sz w:val="24"/>
              </w:rPr>
              <w:t>实践教学时数</w:t>
            </w:r>
          </w:p>
        </w:tc>
        <w:tc>
          <w:tcPr>
            <w:tcW w:w="2874" w:type="dxa"/>
            <w:vAlign w:val="center"/>
          </w:tcPr>
          <w:p w14:paraId="0D4E1F61">
            <w:pPr>
              <w:jc w:val="center"/>
              <w:rPr>
                <w:b/>
                <w:bCs/>
                <w:sz w:val="24"/>
              </w:rPr>
            </w:pPr>
            <w:r>
              <w:rPr>
                <w:rFonts w:hint="eastAsia"/>
                <w:b/>
                <w:bCs/>
                <w:sz w:val="24"/>
              </w:rPr>
              <w:t>校内实践教学时数</w:t>
            </w:r>
          </w:p>
        </w:tc>
        <w:tc>
          <w:tcPr>
            <w:tcW w:w="1395" w:type="dxa"/>
            <w:vAlign w:val="center"/>
          </w:tcPr>
          <w:p w14:paraId="09167A06">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sz w:val="24"/>
              </w:rPr>
            </w:pPr>
            <w:r>
              <w:rPr>
                <w:rFonts w:hint="eastAsia"/>
                <w:b w:val="0"/>
                <w:bCs w:val="0"/>
                <w:sz w:val="24"/>
                <w:lang w:val="en-US" w:eastAsia="zh-CN"/>
              </w:rPr>
              <w:t>1010</w:t>
            </w:r>
          </w:p>
        </w:tc>
        <w:tc>
          <w:tcPr>
            <w:tcW w:w="2591" w:type="dxa"/>
            <w:vMerge w:val="restart"/>
            <w:vAlign w:val="center"/>
          </w:tcPr>
          <w:p w14:paraId="3E53EAFB">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sz w:val="24"/>
              </w:rPr>
            </w:pPr>
            <w:r>
              <w:rPr>
                <w:rFonts w:hint="eastAsia"/>
                <w:b w:val="0"/>
                <w:bCs w:val="0"/>
                <w:sz w:val="24"/>
                <w:lang w:val="en-US" w:eastAsia="zh-CN"/>
              </w:rPr>
              <w:t>60.7</w:t>
            </w:r>
            <w:r>
              <w:rPr>
                <w:rFonts w:hint="eastAsia"/>
                <w:b w:val="0"/>
                <w:bCs w:val="0"/>
                <w:sz w:val="24"/>
              </w:rPr>
              <w:t>%</w:t>
            </w:r>
          </w:p>
        </w:tc>
        <w:tc>
          <w:tcPr>
            <w:tcW w:w="1580" w:type="dxa"/>
            <w:vMerge w:val="restart"/>
            <w:vAlign w:val="center"/>
          </w:tcPr>
          <w:p w14:paraId="346A7EDE">
            <w:pPr>
              <w:jc w:val="left"/>
              <w:rPr>
                <w:sz w:val="24"/>
              </w:rPr>
            </w:pPr>
          </w:p>
        </w:tc>
      </w:tr>
      <w:tr w14:paraId="606F5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1BB5440F">
            <w:pPr>
              <w:jc w:val="center"/>
              <w:rPr>
                <w:rFonts w:hint="eastAsia" w:hAnsi="宋体"/>
                <w:b/>
                <w:bCs/>
                <w:sz w:val="24"/>
              </w:rPr>
            </w:pPr>
          </w:p>
        </w:tc>
        <w:tc>
          <w:tcPr>
            <w:tcW w:w="2874" w:type="dxa"/>
            <w:vAlign w:val="center"/>
          </w:tcPr>
          <w:p w14:paraId="1400B89C">
            <w:pPr>
              <w:jc w:val="center"/>
              <w:rPr>
                <w:b/>
                <w:bCs/>
                <w:sz w:val="24"/>
              </w:rPr>
            </w:pPr>
            <w:r>
              <w:rPr>
                <w:rFonts w:hint="eastAsia"/>
                <w:b/>
                <w:bCs/>
                <w:sz w:val="24"/>
              </w:rPr>
              <w:t>入学教育</w:t>
            </w:r>
          </w:p>
        </w:tc>
        <w:tc>
          <w:tcPr>
            <w:tcW w:w="1395" w:type="dxa"/>
            <w:vAlign w:val="center"/>
          </w:tcPr>
          <w:p w14:paraId="7AB7053F">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sz w:val="24"/>
              </w:rPr>
            </w:pPr>
            <w:r>
              <w:rPr>
                <w:rFonts w:hint="eastAsia"/>
                <w:b w:val="0"/>
                <w:bCs w:val="0"/>
                <w:sz w:val="24"/>
                <w:lang w:val="en-US" w:eastAsia="zh-CN"/>
              </w:rPr>
              <w:t>16</w:t>
            </w:r>
          </w:p>
        </w:tc>
        <w:tc>
          <w:tcPr>
            <w:tcW w:w="2591" w:type="dxa"/>
            <w:vMerge w:val="continue"/>
            <w:vAlign w:val="center"/>
          </w:tcPr>
          <w:p w14:paraId="5A513427">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sz w:val="24"/>
              </w:rPr>
            </w:pPr>
          </w:p>
        </w:tc>
        <w:tc>
          <w:tcPr>
            <w:tcW w:w="1580" w:type="dxa"/>
            <w:vMerge w:val="continue"/>
            <w:vAlign w:val="center"/>
          </w:tcPr>
          <w:p w14:paraId="784A9627">
            <w:pPr>
              <w:jc w:val="center"/>
              <w:rPr>
                <w:sz w:val="24"/>
              </w:rPr>
            </w:pPr>
          </w:p>
        </w:tc>
      </w:tr>
      <w:tr w14:paraId="25787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2B2EA23A">
            <w:pPr>
              <w:jc w:val="center"/>
              <w:rPr>
                <w:rFonts w:hint="eastAsia" w:hAnsi="宋体"/>
                <w:b/>
                <w:bCs/>
                <w:sz w:val="24"/>
              </w:rPr>
            </w:pPr>
          </w:p>
        </w:tc>
        <w:tc>
          <w:tcPr>
            <w:tcW w:w="2874" w:type="dxa"/>
            <w:vAlign w:val="center"/>
          </w:tcPr>
          <w:p w14:paraId="37125A0C">
            <w:pPr>
              <w:jc w:val="center"/>
              <w:rPr>
                <w:b/>
                <w:bCs/>
                <w:sz w:val="24"/>
              </w:rPr>
            </w:pPr>
            <w:r>
              <w:rPr>
                <w:rFonts w:hint="eastAsia"/>
                <w:b/>
                <w:bCs/>
                <w:sz w:val="24"/>
              </w:rPr>
              <w:t>毕业教育</w:t>
            </w:r>
          </w:p>
        </w:tc>
        <w:tc>
          <w:tcPr>
            <w:tcW w:w="1395" w:type="dxa"/>
            <w:vAlign w:val="center"/>
          </w:tcPr>
          <w:p w14:paraId="56154311">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sz w:val="24"/>
              </w:rPr>
            </w:pPr>
            <w:r>
              <w:rPr>
                <w:rFonts w:hint="eastAsia"/>
                <w:b w:val="0"/>
                <w:bCs w:val="0"/>
                <w:sz w:val="24"/>
                <w:lang w:val="en-US" w:eastAsia="zh-CN"/>
              </w:rPr>
              <w:t>16</w:t>
            </w:r>
          </w:p>
        </w:tc>
        <w:tc>
          <w:tcPr>
            <w:tcW w:w="2591" w:type="dxa"/>
            <w:vMerge w:val="continue"/>
            <w:vAlign w:val="center"/>
          </w:tcPr>
          <w:p w14:paraId="08BAD2AC">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sz w:val="24"/>
              </w:rPr>
            </w:pPr>
          </w:p>
        </w:tc>
        <w:tc>
          <w:tcPr>
            <w:tcW w:w="1580" w:type="dxa"/>
            <w:vMerge w:val="continue"/>
            <w:vAlign w:val="center"/>
          </w:tcPr>
          <w:p w14:paraId="0230CEC1">
            <w:pPr>
              <w:jc w:val="center"/>
              <w:rPr>
                <w:sz w:val="24"/>
              </w:rPr>
            </w:pPr>
          </w:p>
        </w:tc>
      </w:tr>
      <w:tr w14:paraId="36769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6577114C">
            <w:pPr>
              <w:jc w:val="center"/>
              <w:rPr>
                <w:rFonts w:hint="eastAsia" w:hAnsi="宋体"/>
                <w:b/>
                <w:bCs/>
                <w:sz w:val="24"/>
              </w:rPr>
            </w:pPr>
          </w:p>
        </w:tc>
        <w:tc>
          <w:tcPr>
            <w:tcW w:w="2874" w:type="dxa"/>
            <w:shd w:val="clear" w:color="auto" w:fill="auto"/>
            <w:vAlign w:val="center"/>
          </w:tcPr>
          <w:p w14:paraId="23DF87AC">
            <w:pPr>
              <w:jc w:val="center"/>
              <w:rPr>
                <w:b/>
                <w:bCs/>
                <w:sz w:val="24"/>
              </w:rPr>
            </w:pPr>
            <w:r>
              <w:rPr>
                <w:rFonts w:hint="eastAsia"/>
                <w:b/>
                <w:bCs/>
                <w:sz w:val="24"/>
              </w:rPr>
              <w:t>岗位实习</w:t>
            </w:r>
          </w:p>
        </w:tc>
        <w:tc>
          <w:tcPr>
            <w:tcW w:w="1395" w:type="dxa"/>
            <w:vAlign w:val="center"/>
          </w:tcPr>
          <w:p w14:paraId="51649D03">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sz w:val="24"/>
              </w:rPr>
            </w:pPr>
            <w:r>
              <w:rPr>
                <w:rFonts w:hint="eastAsia"/>
                <w:b w:val="0"/>
                <w:bCs w:val="0"/>
                <w:sz w:val="24"/>
                <w:lang w:val="en-US" w:eastAsia="zh-CN"/>
              </w:rPr>
              <w:t>480</w:t>
            </w:r>
          </w:p>
        </w:tc>
        <w:tc>
          <w:tcPr>
            <w:tcW w:w="2591" w:type="dxa"/>
            <w:vMerge w:val="continue"/>
            <w:vAlign w:val="center"/>
          </w:tcPr>
          <w:p w14:paraId="1BE85987">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sz w:val="24"/>
              </w:rPr>
            </w:pPr>
          </w:p>
        </w:tc>
        <w:tc>
          <w:tcPr>
            <w:tcW w:w="1580" w:type="dxa"/>
            <w:vMerge w:val="continue"/>
            <w:vAlign w:val="center"/>
          </w:tcPr>
          <w:p w14:paraId="3BBF56ED">
            <w:pPr>
              <w:jc w:val="center"/>
              <w:rPr>
                <w:sz w:val="24"/>
              </w:rPr>
            </w:pPr>
          </w:p>
        </w:tc>
      </w:tr>
      <w:tr w14:paraId="4A1F0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7E51E2FA">
            <w:pPr>
              <w:jc w:val="center"/>
              <w:rPr>
                <w:rFonts w:hint="eastAsia" w:hAnsi="宋体"/>
                <w:b/>
                <w:bCs/>
                <w:sz w:val="24"/>
              </w:rPr>
            </w:pPr>
          </w:p>
        </w:tc>
        <w:tc>
          <w:tcPr>
            <w:tcW w:w="2874" w:type="dxa"/>
            <w:shd w:val="clear" w:color="auto" w:fill="auto"/>
            <w:vAlign w:val="center"/>
          </w:tcPr>
          <w:p w14:paraId="267D99B7">
            <w:pPr>
              <w:jc w:val="center"/>
              <w:rPr>
                <w:b/>
                <w:bCs/>
                <w:sz w:val="24"/>
              </w:rPr>
            </w:pPr>
            <w:r>
              <w:rPr>
                <w:rFonts w:hint="eastAsia"/>
                <w:b/>
                <w:bCs/>
                <w:sz w:val="24"/>
              </w:rPr>
              <w:t>毕业设计</w:t>
            </w:r>
          </w:p>
        </w:tc>
        <w:tc>
          <w:tcPr>
            <w:tcW w:w="1395" w:type="dxa"/>
            <w:vAlign w:val="center"/>
          </w:tcPr>
          <w:p w14:paraId="3B7ED5ED">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sz w:val="24"/>
              </w:rPr>
            </w:pPr>
            <w:r>
              <w:rPr>
                <w:rFonts w:hint="eastAsia"/>
                <w:b w:val="0"/>
                <w:bCs w:val="0"/>
                <w:sz w:val="24"/>
                <w:lang w:val="en-US" w:eastAsia="zh-CN"/>
              </w:rPr>
              <w:t>80</w:t>
            </w:r>
          </w:p>
        </w:tc>
        <w:tc>
          <w:tcPr>
            <w:tcW w:w="2591" w:type="dxa"/>
            <w:vMerge w:val="continue"/>
            <w:vAlign w:val="center"/>
          </w:tcPr>
          <w:p w14:paraId="0BE1B3C7">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sz w:val="24"/>
              </w:rPr>
            </w:pPr>
          </w:p>
        </w:tc>
        <w:tc>
          <w:tcPr>
            <w:tcW w:w="1580" w:type="dxa"/>
            <w:vMerge w:val="continue"/>
            <w:vAlign w:val="center"/>
          </w:tcPr>
          <w:p w14:paraId="6CBA8220">
            <w:pPr>
              <w:jc w:val="center"/>
              <w:rPr>
                <w:sz w:val="24"/>
              </w:rPr>
            </w:pPr>
          </w:p>
        </w:tc>
      </w:tr>
      <w:tr w14:paraId="237C9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2326C814">
            <w:pPr>
              <w:jc w:val="center"/>
              <w:rPr>
                <w:rFonts w:hint="eastAsia" w:hAnsi="宋体"/>
                <w:b/>
                <w:bCs/>
                <w:sz w:val="24"/>
              </w:rPr>
            </w:pPr>
          </w:p>
        </w:tc>
        <w:tc>
          <w:tcPr>
            <w:tcW w:w="2874" w:type="dxa"/>
            <w:vAlign w:val="center"/>
          </w:tcPr>
          <w:p w14:paraId="21D666A8">
            <w:pPr>
              <w:jc w:val="center"/>
              <w:rPr>
                <w:b/>
                <w:bCs/>
                <w:sz w:val="24"/>
              </w:rPr>
            </w:pPr>
            <w:r>
              <w:rPr>
                <w:rFonts w:hint="eastAsia"/>
                <w:b/>
                <w:bCs/>
                <w:sz w:val="24"/>
              </w:rPr>
              <w:t>合计</w:t>
            </w:r>
          </w:p>
        </w:tc>
        <w:tc>
          <w:tcPr>
            <w:tcW w:w="1395" w:type="dxa"/>
            <w:vAlign w:val="center"/>
          </w:tcPr>
          <w:p w14:paraId="392D0822">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sz w:val="24"/>
              </w:rPr>
            </w:pPr>
            <w:r>
              <w:rPr>
                <w:rFonts w:hint="eastAsia"/>
                <w:b w:val="0"/>
                <w:bCs w:val="0"/>
                <w:sz w:val="24"/>
                <w:lang w:val="en-US" w:eastAsia="zh-CN"/>
              </w:rPr>
              <w:t>1602</w:t>
            </w:r>
          </w:p>
        </w:tc>
        <w:tc>
          <w:tcPr>
            <w:tcW w:w="2591" w:type="dxa"/>
            <w:vMerge w:val="continue"/>
            <w:vAlign w:val="center"/>
          </w:tcPr>
          <w:p w14:paraId="0F9DD6AC">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sz w:val="24"/>
              </w:rPr>
            </w:pPr>
          </w:p>
        </w:tc>
        <w:tc>
          <w:tcPr>
            <w:tcW w:w="1580" w:type="dxa"/>
            <w:vMerge w:val="continue"/>
            <w:vAlign w:val="center"/>
          </w:tcPr>
          <w:p w14:paraId="3541418D">
            <w:pPr>
              <w:jc w:val="center"/>
              <w:rPr>
                <w:sz w:val="24"/>
              </w:rPr>
            </w:pPr>
          </w:p>
        </w:tc>
      </w:tr>
      <w:tr w14:paraId="01D77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7E190D06">
            <w:pPr>
              <w:jc w:val="center"/>
              <w:rPr>
                <w:b/>
                <w:bCs/>
                <w:sz w:val="24"/>
              </w:rPr>
            </w:pPr>
            <w:r>
              <w:rPr>
                <w:rFonts w:hint="eastAsia" w:hAnsi="宋体"/>
                <w:b/>
                <w:bCs/>
                <w:sz w:val="24"/>
              </w:rPr>
              <w:t>总学时</w:t>
            </w:r>
          </w:p>
        </w:tc>
        <w:tc>
          <w:tcPr>
            <w:tcW w:w="1395" w:type="dxa"/>
            <w:vAlign w:val="center"/>
          </w:tcPr>
          <w:p w14:paraId="22159D5C">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b/>
                <w:bCs/>
                <w:sz w:val="24"/>
              </w:rPr>
            </w:pPr>
            <w:r>
              <w:rPr>
                <w:rFonts w:hint="eastAsia"/>
                <w:b/>
                <w:bCs/>
                <w:sz w:val="24"/>
                <w:lang w:val="en-US" w:eastAsia="zh-CN"/>
              </w:rPr>
              <w:t>2640</w:t>
            </w:r>
          </w:p>
        </w:tc>
        <w:tc>
          <w:tcPr>
            <w:tcW w:w="2591" w:type="dxa"/>
            <w:vAlign w:val="center"/>
          </w:tcPr>
          <w:p w14:paraId="3242A7C4">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b/>
                <w:bCs/>
                <w:sz w:val="24"/>
              </w:rPr>
            </w:pPr>
            <w:r>
              <w:rPr>
                <w:rFonts w:hint="eastAsia"/>
                <w:b/>
                <w:bCs/>
                <w:sz w:val="24"/>
                <w:lang w:val="en-US" w:eastAsia="zh-CN"/>
              </w:rPr>
              <w:t>100</w:t>
            </w:r>
            <w:r>
              <w:rPr>
                <w:rFonts w:hint="eastAsia"/>
                <w:b/>
                <w:bCs/>
                <w:sz w:val="24"/>
              </w:rPr>
              <w:t>%</w:t>
            </w:r>
          </w:p>
        </w:tc>
        <w:tc>
          <w:tcPr>
            <w:tcW w:w="1580" w:type="dxa"/>
            <w:vAlign w:val="center"/>
          </w:tcPr>
          <w:p w14:paraId="422ADFC5">
            <w:pPr>
              <w:jc w:val="center"/>
              <w:rPr>
                <w:sz w:val="24"/>
              </w:rPr>
            </w:pPr>
          </w:p>
        </w:tc>
      </w:tr>
    </w:tbl>
    <w:p w14:paraId="416524BE">
      <w:pPr>
        <w:overflowPunct w:val="0"/>
        <w:adjustRightInd w:val="0"/>
        <w:spacing w:before="156" w:beforeLines="50" w:after="156" w:afterLines="50" w:line="440" w:lineRule="exact"/>
        <w:jc w:val="center"/>
        <w:rPr>
          <w:rFonts w:hint="eastAsia" w:ascii="仿宋_GB2312" w:hAnsi="仿宋_GB2312" w:cs="仿宋_GB2312"/>
          <w:b/>
          <w:bCs/>
          <w:sz w:val="28"/>
          <w:szCs w:val="28"/>
        </w:rPr>
      </w:pPr>
      <w:r>
        <w:rPr>
          <w:rFonts w:hint="eastAsia" w:ascii="仿宋_GB2312" w:hAnsi="仿宋_GB2312" w:cs="仿宋_GB2312"/>
          <w:b/>
          <w:bCs/>
          <w:sz w:val="28"/>
          <w:szCs w:val="28"/>
        </w:rPr>
        <w:t>表</w:t>
      </w:r>
      <w:r>
        <w:rPr>
          <w:rFonts w:hint="eastAsia" w:ascii="仿宋_GB2312" w:hAnsi="仿宋_GB2312" w:cs="仿宋_GB2312"/>
          <w:b/>
          <w:bCs/>
          <w:sz w:val="28"/>
          <w:szCs w:val="28"/>
          <w:lang w:val="en-US" w:eastAsia="zh-CN"/>
        </w:rPr>
        <w:t>5</w:t>
      </w:r>
      <w:r>
        <w:rPr>
          <w:rFonts w:hint="eastAsia" w:ascii="仿宋_GB2312" w:hAnsi="仿宋_GB2312" w:cs="仿宋_GB2312"/>
          <w:b/>
          <w:bCs/>
          <w:sz w:val="28"/>
          <w:szCs w:val="28"/>
        </w:rPr>
        <w:t>建筑装饰工程技术专业学时表</w:t>
      </w:r>
    </w:p>
    <w:tbl>
      <w:tblPr>
        <w:tblStyle w:val="10"/>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59ACE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603F6C42">
            <w:pPr>
              <w:jc w:val="center"/>
              <w:rPr>
                <w:rFonts w:hint="eastAsia" w:hAnsi="宋体"/>
                <w:b/>
                <w:sz w:val="24"/>
              </w:rPr>
            </w:pPr>
            <w:r>
              <w:rPr>
                <w:rFonts w:hint="eastAsia" w:hAnsi="宋体"/>
                <w:b/>
                <w:sz w:val="24"/>
              </w:rPr>
              <w:t>课程</w:t>
            </w:r>
          </w:p>
          <w:p w14:paraId="7C290BA5">
            <w:pPr>
              <w:jc w:val="center"/>
              <w:rPr>
                <w:rFonts w:hint="eastAsia" w:hAnsi="宋体"/>
                <w:b/>
                <w:sz w:val="24"/>
              </w:rPr>
            </w:pPr>
            <w:r>
              <w:rPr>
                <w:rFonts w:hint="eastAsia" w:hAnsi="宋体"/>
                <w:b/>
                <w:sz w:val="24"/>
              </w:rPr>
              <w:t>类别</w:t>
            </w:r>
          </w:p>
        </w:tc>
        <w:tc>
          <w:tcPr>
            <w:tcW w:w="3151" w:type="dxa"/>
            <w:vAlign w:val="center"/>
          </w:tcPr>
          <w:p w14:paraId="4DB0B9D1">
            <w:pPr>
              <w:jc w:val="center"/>
              <w:rPr>
                <w:b/>
                <w:sz w:val="24"/>
              </w:rPr>
            </w:pPr>
            <w:r>
              <w:rPr>
                <w:rFonts w:hint="eastAsia" w:hAnsi="宋体"/>
                <w:b/>
                <w:sz w:val="24"/>
              </w:rPr>
              <w:t>课程模块</w:t>
            </w:r>
          </w:p>
        </w:tc>
        <w:tc>
          <w:tcPr>
            <w:tcW w:w="1592" w:type="dxa"/>
            <w:vAlign w:val="center"/>
          </w:tcPr>
          <w:p w14:paraId="0FD570F4">
            <w:pPr>
              <w:jc w:val="center"/>
              <w:rPr>
                <w:b/>
                <w:sz w:val="24"/>
              </w:rPr>
            </w:pPr>
            <w:r>
              <w:rPr>
                <w:rFonts w:hint="eastAsia" w:hAnsi="宋体"/>
                <w:b/>
                <w:sz w:val="24"/>
              </w:rPr>
              <w:t>课程</w:t>
            </w:r>
          </w:p>
          <w:p w14:paraId="0A5AF4F2">
            <w:pPr>
              <w:jc w:val="center"/>
              <w:rPr>
                <w:rFonts w:hint="eastAsia" w:hAnsi="宋体"/>
                <w:b/>
                <w:sz w:val="24"/>
              </w:rPr>
            </w:pPr>
            <w:r>
              <w:rPr>
                <w:rFonts w:hint="eastAsia" w:hAnsi="宋体"/>
                <w:b/>
                <w:sz w:val="24"/>
              </w:rPr>
              <w:t>门数</w:t>
            </w:r>
          </w:p>
        </w:tc>
        <w:tc>
          <w:tcPr>
            <w:tcW w:w="1592" w:type="dxa"/>
            <w:vAlign w:val="center"/>
          </w:tcPr>
          <w:p w14:paraId="5E739325">
            <w:pPr>
              <w:jc w:val="center"/>
              <w:rPr>
                <w:rFonts w:hint="eastAsia" w:hAnsi="宋体"/>
                <w:b/>
                <w:sz w:val="24"/>
              </w:rPr>
            </w:pPr>
            <w:r>
              <w:rPr>
                <w:rFonts w:hint="eastAsia" w:hAnsi="宋体"/>
                <w:b/>
                <w:sz w:val="24"/>
              </w:rPr>
              <w:t>学时数</w:t>
            </w:r>
          </w:p>
        </w:tc>
        <w:tc>
          <w:tcPr>
            <w:tcW w:w="1448" w:type="dxa"/>
            <w:vAlign w:val="center"/>
          </w:tcPr>
          <w:p w14:paraId="12E0EB3B">
            <w:pPr>
              <w:jc w:val="center"/>
              <w:rPr>
                <w:rFonts w:hint="eastAsia" w:hAnsi="宋体"/>
                <w:b/>
                <w:sz w:val="24"/>
              </w:rPr>
            </w:pPr>
            <w:r>
              <w:rPr>
                <w:rFonts w:hint="eastAsia" w:hAnsi="宋体"/>
                <w:b/>
                <w:sz w:val="24"/>
              </w:rPr>
              <w:t>所占比例</w:t>
            </w:r>
          </w:p>
        </w:tc>
      </w:tr>
      <w:tr w14:paraId="09B52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5876EE3F">
            <w:pPr>
              <w:jc w:val="center"/>
              <w:rPr>
                <w:rFonts w:hint="eastAsia" w:hAnsi="宋体"/>
                <w:b/>
                <w:sz w:val="24"/>
              </w:rPr>
            </w:pPr>
            <w:r>
              <w:rPr>
                <w:rFonts w:hint="eastAsia" w:hAnsi="宋体"/>
                <w:b/>
                <w:sz w:val="24"/>
              </w:rPr>
              <w:t>必修</w:t>
            </w:r>
          </w:p>
        </w:tc>
        <w:tc>
          <w:tcPr>
            <w:tcW w:w="3151" w:type="dxa"/>
            <w:vAlign w:val="center"/>
          </w:tcPr>
          <w:p w14:paraId="659EDCBF">
            <w:pPr>
              <w:jc w:val="center"/>
              <w:rPr>
                <w:b/>
                <w:sz w:val="24"/>
              </w:rPr>
            </w:pPr>
            <w:r>
              <w:rPr>
                <w:rFonts w:hint="eastAsia" w:hAnsi="宋体"/>
                <w:b/>
                <w:sz w:val="24"/>
              </w:rPr>
              <w:t>公共基础必修课</w:t>
            </w:r>
          </w:p>
        </w:tc>
        <w:tc>
          <w:tcPr>
            <w:tcW w:w="1592" w:type="dxa"/>
            <w:vAlign w:val="center"/>
          </w:tcPr>
          <w:p w14:paraId="1A8780E0">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hAnsi="宋体"/>
                <w:bCs/>
                <w:sz w:val="24"/>
              </w:rPr>
            </w:pPr>
            <w:r>
              <w:rPr>
                <w:rFonts w:hint="eastAsia" w:hAnsi="宋体"/>
                <w:b w:val="0"/>
                <w:bCs/>
                <w:sz w:val="24"/>
                <w:lang w:val="en-US" w:eastAsia="zh-CN"/>
              </w:rPr>
              <w:t>16</w:t>
            </w:r>
          </w:p>
        </w:tc>
        <w:tc>
          <w:tcPr>
            <w:tcW w:w="1592" w:type="dxa"/>
            <w:vAlign w:val="center"/>
          </w:tcPr>
          <w:p w14:paraId="5B67E405">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hAnsi="宋体"/>
                <w:bCs/>
                <w:sz w:val="24"/>
              </w:rPr>
            </w:pPr>
            <w:r>
              <w:rPr>
                <w:rFonts w:hint="eastAsia" w:hAnsi="宋体"/>
                <w:b w:val="0"/>
                <w:bCs/>
                <w:sz w:val="24"/>
                <w:lang w:val="en-US" w:eastAsia="zh-CN"/>
              </w:rPr>
              <w:t>752</w:t>
            </w:r>
          </w:p>
        </w:tc>
        <w:tc>
          <w:tcPr>
            <w:tcW w:w="1448" w:type="dxa"/>
            <w:vAlign w:val="center"/>
          </w:tcPr>
          <w:p w14:paraId="3BA37B11">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hAnsi="宋体"/>
                <w:bCs/>
                <w:sz w:val="24"/>
              </w:rPr>
            </w:pPr>
            <w:r>
              <w:rPr>
                <w:rFonts w:hint="eastAsia" w:hAnsi="宋体"/>
                <w:b w:val="0"/>
                <w:bCs/>
                <w:sz w:val="24"/>
                <w:lang w:val="en-US" w:eastAsia="zh-CN"/>
              </w:rPr>
              <w:t>28.5</w:t>
            </w:r>
            <w:r>
              <w:rPr>
                <w:rFonts w:hint="eastAsia" w:hAnsi="宋体"/>
                <w:b w:val="0"/>
                <w:bCs/>
                <w:sz w:val="24"/>
              </w:rPr>
              <w:t>%</w:t>
            </w:r>
          </w:p>
        </w:tc>
      </w:tr>
      <w:tr w14:paraId="6527C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04AEB836">
            <w:pPr>
              <w:jc w:val="center"/>
              <w:rPr>
                <w:rFonts w:hint="eastAsia" w:hAnsi="宋体"/>
                <w:b/>
                <w:sz w:val="24"/>
              </w:rPr>
            </w:pPr>
          </w:p>
        </w:tc>
        <w:tc>
          <w:tcPr>
            <w:tcW w:w="3151" w:type="dxa"/>
            <w:vAlign w:val="center"/>
          </w:tcPr>
          <w:p w14:paraId="3DDDB42D">
            <w:pPr>
              <w:jc w:val="center"/>
              <w:rPr>
                <w:b/>
                <w:sz w:val="24"/>
              </w:rPr>
            </w:pPr>
            <w:r>
              <w:rPr>
                <w:rFonts w:hint="eastAsia" w:hAnsi="宋体"/>
                <w:b/>
                <w:sz w:val="24"/>
              </w:rPr>
              <w:t>专业基础课</w:t>
            </w:r>
          </w:p>
        </w:tc>
        <w:tc>
          <w:tcPr>
            <w:tcW w:w="1592" w:type="dxa"/>
            <w:vAlign w:val="center"/>
          </w:tcPr>
          <w:p w14:paraId="7D5603E7">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hAnsi="宋体"/>
                <w:bCs/>
                <w:sz w:val="24"/>
              </w:rPr>
            </w:pPr>
            <w:r>
              <w:rPr>
                <w:rFonts w:hint="eastAsia" w:hAnsi="宋体"/>
                <w:b w:val="0"/>
                <w:bCs/>
                <w:sz w:val="24"/>
                <w:lang w:val="en-US" w:eastAsia="zh-CN"/>
              </w:rPr>
              <w:t>8</w:t>
            </w:r>
          </w:p>
        </w:tc>
        <w:tc>
          <w:tcPr>
            <w:tcW w:w="1592" w:type="dxa"/>
            <w:vAlign w:val="center"/>
          </w:tcPr>
          <w:p w14:paraId="67E0A1C9">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hAnsi="宋体"/>
                <w:bCs/>
                <w:sz w:val="24"/>
              </w:rPr>
            </w:pPr>
            <w:r>
              <w:rPr>
                <w:rFonts w:hint="eastAsia" w:hAnsi="宋体"/>
                <w:b w:val="0"/>
                <w:bCs/>
                <w:sz w:val="24"/>
                <w:lang w:val="en-US" w:eastAsia="zh-CN"/>
              </w:rPr>
              <w:t>544</w:t>
            </w:r>
          </w:p>
        </w:tc>
        <w:tc>
          <w:tcPr>
            <w:tcW w:w="1448" w:type="dxa"/>
            <w:vAlign w:val="center"/>
          </w:tcPr>
          <w:p w14:paraId="2FAB9960">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hAnsi="宋体"/>
                <w:bCs/>
                <w:sz w:val="24"/>
              </w:rPr>
            </w:pPr>
            <w:r>
              <w:rPr>
                <w:rFonts w:hint="eastAsia" w:hAnsi="宋体"/>
                <w:b w:val="0"/>
                <w:bCs/>
                <w:sz w:val="24"/>
                <w:lang w:val="en-US" w:eastAsia="zh-CN"/>
              </w:rPr>
              <w:t>20.6</w:t>
            </w:r>
            <w:r>
              <w:rPr>
                <w:rFonts w:hint="eastAsia" w:hAnsi="宋体"/>
                <w:b w:val="0"/>
                <w:bCs/>
                <w:sz w:val="24"/>
              </w:rPr>
              <w:t>%</w:t>
            </w:r>
          </w:p>
        </w:tc>
      </w:tr>
      <w:tr w14:paraId="5165E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42FB92C8">
            <w:pPr>
              <w:jc w:val="center"/>
              <w:rPr>
                <w:rFonts w:hint="eastAsia" w:hAnsi="宋体"/>
                <w:b/>
                <w:sz w:val="24"/>
              </w:rPr>
            </w:pPr>
          </w:p>
        </w:tc>
        <w:tc>
          <w:tcPr>
            <w:tcW w:w="3151" w:type="dxa"/>
            <w:vAlign w:val="center"/>
          </w:tcPr>
          <w:p w14:paraId="483AE902">
            <w:pPr>
              <w:jc w:val="center"/>
              <w:rPr>
                <w:b/>
                <w:sz w:val="24"/>
              </w:rPr>
            </w:pPr>
            <w:r>
              <w:rPr>
                <w:rFonts w:hint="eastAsia" w:hAnsi="宋体"/>
                <w:b/>
                <w:sz w:val="24"/>
              </w:rPr>
              <w:t>专业核心课</w:t>
            </w:r>
          </w:p>
        </w:tc>
        <w:tc>
          <w:tcPr>
            <w:tcW w:w="1592" w:type="dxa"/>
            <w:vAlign w:val="center"/>
          </w:tcPr>
          <w:p w14:paraId="1709D037">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hAnsi="宋体"/>
                <w:bCs/>
                <w:sz w:val="24"/>
              </w:rPr>
            </w:pPr>
            <w:r>
              <w:rPr>
                <w:rFonts w:hint="eastAsia" w:hAnsi="宋体"/>
                <w:b w:val="0"/>
                <w:bCs/>
                <w:sz w:val="24"/>
                <w:lang w:val="en-US" w:eastAsia="zh-CN"/>
              </w:rPr>
              <w:t>6</w:t>
            </w:r>
          </w:p>
        </w:tc>
        <w:tc>
          <w:tcPr>
            <w:tcW w:w="1592" w:type="dxa"/>
            <w:vAlign w:val="center"/>
          </w:tcPr>
          <w:p w14:paraId="6E858354">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hAnsi="宋体"/>
                <w:bCs/>
                <w:sz w:val="24"/>
              </w:rPr>
            </w:pPr>
            <w:r>
              <w:rPr>
                <w:rFonts w:hint="eastAsia" w:hAnsi="宋体"/>
                <w:b w:val="0"/>
                <w:bCs/>
                <w:sz w:val="24"/>
                <w:lang w:val="en-US" w:eastAsia="zh-CN"/>
              </w:rPr>
              <w:t>448</w:t>
            </w:r>
          </w:p>
        </w:tc>
        <w:tc>
          <w:tcPr>
            <w:tcW w:w="1448" w:type="dxa"/>
            <w:vAlign w:val="center"/>
          </w:tcPr>
          <w:p w14:paraId="130C13F2">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hAnsi="宋体"/>
                <w:bCs/>
                <w:sz w:val="24"/>
              </w:rPr>
            </w:pPr>
            <w:r>
              <w:rPr>
                <w:rFonts w:hint="eastAsia" w:hAnsi="宋体"/>
                <w:b w:val="0"/>
                <w:bCs/>
                <w:sz w:val="24"/>
                <w:lang w:val="en-US" w:eastAsia="zh-CN"/>
              </w:rPr>
              <w:t>17.0</w:t>
            </w:r>
            <w:r>
              <w:rPr>
                <w:rFonts w:hint="eastAsia" w:hAnsi="宋体"/>
                <w:b w:val="0"/>
                <w:bCs/>
                <w:sz w:val="24"/>
              </w:rPr>
              <w:t>%</w:t>
            </w:r>
          </w:p>
        </w:tc>
      </w:tr>
      <w:tr w14:paraId="1E102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4DD1DFD3">
            <w:pPr>
              <w:jc w:val="center"/>
              <w:rPr>
                <w:rFonts w:hint="eastAsia" w:hAnsi="宋体"/>
                <w:b/>
                <w:sz w:val="24"/>
              </w:rPr>
            </w:pPr>
          </w:p>
        </w:tc>
        <w:tc>
          <w:tcPr>
            <w:tcW w:w="3151" w:type="dxa"/>
            <w:vAlign w:val="center"/>
          </w:tcPr>
          <w:p w14:paraId="07848456">
            <w:pPr>
              <w:jc w:val="center"/>
              <w:rPr>
                <w:rFonts w:hint="eastAsia" w:hAnsi="宋体"/>
                <w:b/>
                <w:sz w:val="24"/>
              </w:rPr>
            </w:pPr>
            <w:r>
              <w:rPr>
                <w:rFonts w:hint="eastAsia" w:hAnsi="宋体"/>
                <w:b/>
                <w:sz w:val="24"/>
              </w:rPr>
              <w:t>综合实践</w:t>
            </w:r>
          </w:p>
        </w:tc>
        <w:tc>
          <w:tcPr>
            <w:tcW w:w="1592" w:type="dxa"/>
            <w:vAlign w:val="center"/>
          </w:tcPr>
          <w:p w14:paraId="01D59330">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hAnsi="宋体"/>
                <w:bCs/>
                <w:sz w:val="24"/>
              </w:rPr>
            </w:pPr>
            <w:r>
              <w:rPr>
                <w:rFonts w:hint="eastAsia" w:hAnsi="宋体"/>
                <w:b w:val="0"/>
                <w:bCs/>
                <w:sz w:val="24"/>
                <w:lang w:val="en-US" w:eastAsia="zh-CN"/>
              </w:rPr>
              <w:t>5</w:t>
            </w:r>
          </w:p>
        </w:tc>
        <w:tc>
          <w:tcPr>
            <w:tcW w:w="1592" w:type="dxa"/>
            <w:vAlign w:val="center"/>
          </w:tcPr>
          <w:p w14:paraId="797C57E6">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hAnsi="宋体"/>
                <w:bCs/>
                <w:sz w:val="24"/>
              </w:rPr>
            </w:pPr>
            <w:r>
              <w:rPr>
                <w:rFonts w:hint="eastAsia" w:hAnsi="宋体"/>
                <w:b w:val="0"/>
                <w:bCs/>
                <w:sz w:val="24"/>
                <w:lang w:val="en-US" w:eastAsia="zh-CN"/>
              </w:rPr>
              <w:t>592</w:t>
            </w:r>
          </w:p>
        </w:tc>
        <w:tc>
          <w:tcPr>
            <w:tcW w:w="1448" w:type="dxa"/>
            <w:vAlign w:val="center"/>
          </w:tcPr>
          <w:p w14:paraId="32450CFE">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hAnsi="宋体"/>
                <w:bCs/>
                <w:sz w:val="24"/>
              </w:rPr>
            </w:pPr>
            <w:r>
              <w:rPr>
                <w:rFonts w:hint="eastAsia" w:hAnsi="宋体"/>
                <w:b w:val="0"/>
                <w:bCs/>
                <w:sz w:val="24"/>
                <w:lang w:val="en-US" w:eastAsia="zh-CN"/>
              </w:rPr>
              <w:t>22.4</w:t>
            </w:r>
            <w:r>
              <w:rPr>
                <w:rFonts w:hint="eastAsia" w:hAnsi="宋体"/>
                <w:b w:val="0"/>
                <w:bCs/>
                <w:sz w:val="24"/>
              </w:rPr>
              <w:t>%</w:t>
            </w:r>
          </w:p>
        </w:tc>
      </w:tr>
      <w:tr w14:paraId="41F11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6DEEFFC7">
            <w:pPr>
              <w:jc w:val="center"/>
              <w:rPr>
                <w:rFonts w:hint="eastAsia" w:hAnsi="宋体"/>
                <w:b/>
                <w:sz w:val="24"/>
              </w:rPr>
            </w:pPr>
            <w:r>
              <w:rPr>
                <w:rFonts w:hint="eastAsia" w:hAnsi="宋体"/>
                <w:b/>
                <w:sz w:val="24"/>
              </w:rPr>
              <w:t>选修</w:t>
            </w:r>
          </w:p>
        </w:tc>
        <w:tc>
          <w:tcPr>
            <w:tcW w:w="3151" w:type="dxa"/>
            <w:vAlign w:val="center"/>
          </w:tcPr>
          <w:p w14:paraId="04D7701B">
            <w:pPr>
              <w:jc w:val="center"/>
              <w:rPr>
                <w:b/>
                <w:sz w:val="24"/>
              </w:rPr>
            </w:pPr>
            <w:r>
              <w:rPr>
                <w:rFonts w:hint="eastAsia" w:hAnsi="宋体"/>
                <w:b/>
                <w:sz w:val="24"/>
              </w:rPr>
              <w:t>公共基础选修课</w:t>
            </w:r>
          </w:p>
        </w:tc>
        <w:tc>
          <w:tcPr>
            <w:tcW w:w="1592" w:type="dxa"/>
            <w:vAlign w:val="center"/>
          </w:tcPr>
          <w:p w14:paraId="57F46432">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hAnsi="宋体"/>
                <w:bCs/>
                <w:sz w:val="24"/>
              </w:rPr>
            </w:pPr>
            <w:r>
              <w:rPr>
                <w:rFonts w:hint="eastAsia" w:hAnsi="宋体"/>
                <w:b w:val="0"/>
                <w:bCs/>
                <w:sz w:val="24"/>
                <w:lang w:val="en-US" w:eastAsia="zh-CN"/>
              </w:rPr>
              <w:t>4</w:t>
            </w:r>
          </w:p>
        </w:tc>
        <w:tc>
          <w:tcPr>
            <w:tcW w:w="1592" w:type="dxa"/>
            <w:vAlign w:val="center"/>
          </w:tcPr>
          <w:p w14:paraId="55B4A855">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hAnsi="宋体"/>
                <w:bCs/>
                <w:sz w:val="24"/>
              </w:rPr>
            </w:pPr>
            <w:r>
              <w:rPr>
                <w:rFonts w:hint="eastAsia" w:hAnsi="宋体"/>
                <w:b w:val="0"/>
                <w:bCs/>
                <w:sz w:val="24"/>
                <w:lang w:val="en-US" w:eastAsia="zh-CN"/>
              </w:rPr>
              <w:t>48</w:t>
            </w:r>
          </w:p>
        </w:tc>
        <w:tc>
          <w:tcPr>
            <w:tcW w:w="1448" w:type="dxa"/>
            <w:vAlign w:val="center"/>
          </w:tcPr>
          <w:p w14:paraId="0EAA9A60">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hAnsi="宋体"/>
                <w:bCs/>
                <w:sz w:val="24"/>
              </w:rPr>
            </w:pPr>
            <w:r>
              <w:rPr>
                <w:rFonts w:hint="eastAsia" w:hAnsi="宋体"/>
                <w:b w:val="0"/>
                <w:bCs/>
                <w:sz w:val="24"/>
                <w:lang w:val="en-US" w:eastAsia="zh-CN"/>
              </w:rPr>
              <w:t>1.8</w:t>
            </w:r>
            <w:r>
              <w:rPr>
                <w:rFonts w:hint="eastAsia" w:hAnsi="宋体"/>
                <w:b w:val="0"/>
                <w:bCs/>
                <w:sz w:val="24"/>
              </w:rPr>
              <w:t>%</w:t>
            </w:r>
          </w:p>
        </w:tc>
      </w:tr>
      <w:tr w14:paraId="075CC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584D05AF">
            <w:pPr>
              <w:jc w:val="center"/>
              <w:rPr>
                <w:rFonts w:hint="eastAsia" w:hAnsi="宋体"/>
                <w:b/>
                <w:sz w:val="24"/>
              </w:rPr>
            </w:pPr>
          </w:p>
        </w:tc>
        <w:tc>
          <w:tcPr>
            <w:tcW w:w="3151" w:type="dxa"/>
            <w:vAlign w:val="center"/>
          </w:tcPr>
          <w:p w14:paraId="1DDFE970">
            <w:pPr>
              <w:jc w:val="center"/>
              <w:rPr>
                <w:rFonts w:hint="eastAsia" w:hAnsi="宋体"/>
                <w:b/>
                <w:sz w:val="24"/>
              </w:rPr>
            </w:pPr>
            <w:r>
              <w:rPr>
                <w:rFonts w:hint="eastAsia" w:hAnsi="宋体"/>
                <w:b/>
                <w:sz w:val="24"/>
              </w:rPr>
              <w:t>专业拓展课</w:t>
            </w:r>
          </w:p>
        </w:tc>
        <w:tc>
          <w:tcPr>
            <w:tcW w:w="1592" w:type="dxa"/>
            <w:vAlign w:val="center"/>
          </w:tcPr>
          <w:p w14:paraId="320B1F84">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hAnsi="宋体"/>
                <w:bCs/>
                <w:sz w:val="24"/>
              </w:rPr>
            </w:pPr>
            <w:r>
              <w:rPr>
                <w:rFonts w:hint="eastAsia" w:hAnsi="宋体"/>
                <w:b w:val="0"/>
                <w:bCs/>
                <w:sz w:val="24"/>
                <w:lang w:val="en-US" w:eastAsia="zh-CN"/>
              </w:rPr>
              <w:t>4</w:t>
            </w:r>
          </w:p>
        </w:tc>
        <w:tc>
          <w:tcPr>
            <w:tcW w:w="1592" w:type="dxa"/>
            <w:vAlign w:val="center"/>
          </w:tcPr>
          <w:p w14:paraId="6FC4DCC6">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hAnsi="宋体"/>
                <w:bCs/>
                <w:sz w:val="24"/>
              </w:rPr>
            </w:pPr>
            <w:r>
              <w:rPr>
                <w:rFonts w:hint="eastAsia" w:hAnsi="宋体"/>
                <w:b w:val="0"/>
                <w:bCs/>
                <w:sz w:val="24"/>
                <w:lang w:val="en-US" w:eastAsia="zh-CN"/>
              </w:rPr>
              <w:t>256</w:t>
            </w:r>
          </w:p>
        </w:tc>
        <w:tc>
          <w:tcPr>
            <w:tcW w:w="1448" w:type="dxa"/>
            <w:vAlign w:val="center"/>
          </w:tcPr>
          <w:p w14:paraId="6E567F41">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hAnsi="宋体"/>
                <w:bCs/>
                <w:sz w:val="24"/>
              </w:rPr>
            </w:pPr>
            <w:r>
              <w:rPr>
                <w:rFonts w:hint="eastAsia" w:hAnsi="宋体"/>
                <w:b w:val="0"/>
                <w:bCs/>
                <w:sz w:val="24"/>
                <w:lang w:val="en-US" w:eastAsia="zh-CN"/>
              </w:rPr>
              <w:t>9.7</w:t>
            </w:r>
            <w:r>
              <w:rPr>
                <w:rFonts w:hint="eastAsia" w:hAnsi="宋体"/>
                <w:b w:val="0"/>
                <w:bCs/>
                <w:sz w:val="24"/>
              </w:rPr>
              <w:t>%</w:t>
            </w:r>
          </w:p>
        </w:tc>
      </w:tr>
      <w:tr w14:paraId="1FAB6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22" w:type="dxa"/>
            <w:gridSpan w:val="2"/>
            <w:vAlign w:val="center"/>
          </w:tcPr>
          <w:p w14:paraId="0E32A5D1">
            <w:pPr>
              <w:jc w:val="center"/>
              <w:rPr>
                <w:rFonts w:hint="eastAsia" w:hAnsi="宋体"/>
                <w:b/>
                <w:sz w:val="24"/>
              </w:rPr>
            </w:pPr>
            <w:r>
              <w:rPr>
                <w:rFonts w:hint="eastAsia" w:hAnsi="宋体"/>
                <w:b/>
                <w:sz w:val="24"/>
              </w:rPr>
              <w:t>合计</w:t>
            </w:r>
          </w:p>
        </w:tc>
        <w:tc>
          <w:tcPr>
            <w:tcW w:w="1592" w:type="dxa"/>
            <w:vAlign w:val="center"/>
          </w:tcPr>
          <w:p w14:paraId="48100AB5">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hAnsi="宋体"/>
                <w:b/>
                <w:sz w:val="24"/>
              </w:rPr>
            </w:pPr>
            <w:r>
              <w:rPr>
                <w:rFonts w:hint="eastAsia" w:hAnsi="宋体"/>
                <w:b/>
                <w:bCs w:val="0"/>
                <w:sz w:val="24"/>
                <w:lang w:val="en-US" w:eastAsia="zh-CN"/>
              </w:rPr>
              <w:t>43</w:t>
            </w:r>
          </w:p>
        </w:tc>
        <w:tc>
          <w:tcPr>
            <w:tcW w:w="1592" w:type="dxa"/>
            <w:vAlign w:val="center"/>
          </w:tcPr>
          <w:p w14:paraId="2A779C0B">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hAnsi="宋体"/>
                <w:b/>
                <w:sz w:val="24"/>
              </w:rPr>
            </w:pPr>
            <w:r>
              <w:rPr>
                <w:rFonts w:hint="eastAsia" w:hAnsi="宋体"/>
                <w:b/>
                <w:bCs w:val="0"/>
                <w:sz w:val="24"/>
                <w:highlight w:val="none"/>
                <w:lang w:val="en-US" w:eastAsia="zh-CN"/>
              </w:rPr>
              <w:t>2640</w:t>
            </w:r>
          </w:p>
        </w:tc>
        <w:tc>
          <w:tcPr>
            <w:tcW w:w="1448" w:type="dxa"/>
            <w:vAlign w:val="center"/>
          </w:tcPr>
          <w:p w14:paraId="49AA271D">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hAnsi="宋体"/>
                <w:b/>
                <w:sz w:val="24"/>
              </w:rPr>
            </w:pPr>
            <w:r>
              <w:rPr>
                <w:rFonts w:hint="eastAsia" w:hAnsi="宋体"/>
                <w:b w:val="0"/>
                <w:bCs/>
                <w:sz w:val="24"/>
                <w:lang w:val="en-US" w:eastAsia="zh-CN"/>
              </w:rPr>
              <w:t>100</w:t>
            </w:r>
            <w:r>
              <w:rPr>
                <w:rFonts w:hint="eastAsia" w:hAnsi="宋体"/>
                <w:b w:val="0"/>
                <w:bCs/>
                <w:sz w:val="24"/>
              </w:rPr>
              <w:t>%</w:t>
            </w:r>
          </w:p>
        </w:tc>
      </w:tr>
    </w:tbl>
    <w:p w14:paraId="3AAC21C2">
      <w:pPr>
        <w:overflowPunct w:val="0"/>
        <w:adjustRightInd w:val="0"/>
        <w:spacing w:before="156" w:beforeLines="50" w:after="156" w:afterLines="50" w:line="440" w:lineRule="exact"/>
        <w:jc w:val="center"/>
        <w:rPr>
          <w:rFonts w:hint="eastAsia" w:ascii="仿宋_GB2312" w:hAnsi="仿宋_GB2312" w:cs="仿宋_GB2312"/>
          <w:b/>
          <w:bCs/>
          <w:sz w:val="28"/>
          <w:szCs w:val="28"/>
        </w:rPr>
      </w:pPr>
    </w:p>
    <w:p w14:paraId="12598A02">
      <w:pPr>
        <w:overflowPunct w:val="0"/>
        <w:adjustRightInd w:val="0"/>
        <w:spacing w:before="156" w:beforeLines="50" w:after="156" w:afterLines="50" w:line="440" w:lineRule="exact"/>
        <w:jc w:val="center"/>
        <w:rPr>
          <w:rFonts w:hint="eastAsia" w:ascii="仿宋_GB2312" w:hAnsi="仿宋_GB2312" w:cs="仿宋_GB2312"/>
          <w:b/>
          <w:bCs/>
          <w:sz w:val="28"/>
          <w:szCs w:val="28"/>
        </w:rPr>
      </w:pPr>
      <w:r>
        <w:rPr>
          <w:rFonts w:hint="eastAsia" w:ascii="仿宋_GB2312" w:hAnsi="仿宋_GB2312" w:cs="仿宋_GB2312"/>
          <w:b/>
          <w:bCs/>
          <w:sz w:val="28"/>
          <w:szCs w:val="28"/>
        </w:rPr>
        <w:t>表</w:t>
      </w:r>
      <w:r>
        <w:rPr>
          <w:rFonts w:hint="eastAsia" w:ascii="仿宋_GB2312" w:hAnsi="仿宋_GB2312" w:cs="仿宋_GB2312"/>
          <w:b/>
          <w:bCs/>
          <w:sz w:val="28"/>
          <w:szCs w:val="28"/>
          <w:lang w:val="en-US" w:eastAsia="zh-CN"/>
        </w:rPr>
        <w:t>6</w:t>
      </w:r>
      <w:r>
        <w:rPr>
          <w:rFonts w:hint="eastAsia" w:ascii="仿宋_GB2312" w:hAnsi="仿宋_GB2312" w:cs="仿宋_GB2312"/>
          <w:b/>
          <w:bCs/>
          <w:sz w:val="28"/>
          <w:szCs w:val="28"/>
        </w:rPr>
        <w:t>建筑装饰工程技术专业公共基础课程学时表</w:t>
      </w:r>
    </w:p>
    <w:tbl>
      <w:tblPr>
        <w:tblStyle w:val="10"/>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07DEC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1010322A">
            <w:pPr>
              <w:jc w:val="center"/>
              <w:rPr>
                <w:rFonts w:hint="eastAsia" w:hAnsi="宋体"/>
                <w:b/>
                <w:sz w:val="24"/>
              </w:rPr>
            </w:pPr>
            <w:r>
              <w:rPr>
                <w:rFonts w:hint="eastAsia" w:hAnsi="宋体"/>
                <w:b/>
                <w:sz w:val="24"/>
              </w:rPr>
              <w:t>课程</w:t>
            </w:r>
          </w:p>
          <w:p w14:paraId="58613B04">
            <w:pPr>
              <w:jc w:val="center"/>
              <w:rPr>
                <w:rFonts w:hint="eastAsia" w:hAnsi="宋体"/>
                <w:b/>
                <w:sz w:val="24"/>
              </w:rPr>
            </w:pPr>
            <w:r>
              <w:rPr>
                <w:rFonts w:hint="eastAsia" w:hAnsi="宋体"/>
                <w:b/>
                <w:sz w:val="24"/>
              </w:rPr>
              <w:t>类别</w:t>
            </w:r>
          </w:p>
        </w:tc>
        <w:tc>
          <w:tcPr>
            <w:tcW w:w="3151" w:type="dxa"/>
            <w:vAlign w:val="center"/>
          </w:tcPr>
          <w:p w14:paraId="2521E66A">
            <w:pPr>
              <w:jc w:val="center"/>
              <w:rPr>
                <w:b/>
                <w:sz w:val="24"/>
              </w:rPr>
            </w:pPr>
            <w:r>
              <w:rPr>
                <w:rFonts w:hint="eastAsia" w:hAnsi="宋体"/>
                <w:b/>
                <w:sz w:val="24"/>
              </w:rPr>
              <w:t>课程模块</w:t>
            </w:r>
          </w:p>
        </w:tc>
        <w:tc>
          <w:tcPr>
            <w:tcW w:w="1592" w:type="dxa"/>
            <w:vAlign w:val="center"/>
          </w:tcPr>
          <w:p w14:paraId="209141CF">
            <w:pPr>
              <w:jc w:val="center"/>
              <w:rPr>
                <w:b/>
                <w:sz w:val="24"/>
              </w:rPr>
            </w:pPr>
            <w:r>
              <w:rPr>
                <w:rFonts w:hint="eastAsia" w:hAnsi="宋体"/>
                <w:b/>
                <w:sz w:val="24"/>
              </w:rPr>
              <w:t>课程</w:t>
            </w:r>
          </w:p>
          <w:p w14:paraId="7F9658BE">
            <w:pPr>
              <w:jc w:val="center"/>
              <w:rPr>
                <w:rFonts w:hint="eastAsia" w:hAnsi="宋体"/>
                <w:b/>
                <w:sz w:val="24"/>
              </w:rPr>
            </w:pPr>
            <w:r>
              <w:rPr>
                <w:rFonts w:hint="eastAsia" w:hAnsi="宋体"/>
                <w:b/>
                <w:sz w:val="24"/>
              </w:rPr>
              <w:t>门数</w:t>
            </w:r>
          </w:p>
        </w:tc>
        <w:tc>
          <w:tcPr>
            <w:tcW w:w="1592" w:type="dxa"/>
            <w:vAlign w:val="center"/>
          </w:tcPr>
          <w:p w14:paraId="45D77A38">
            <w:pPr>
              <w:jc w:val="center"/>
              <w:rPr>
                <w:rFonts w:hint="eastAsia" w:hAnsi="宋体"/>
                <w:b/>
                <w:sz w:val="24"/>
              </w:rPr>
            </w:pPr>
            <w:r>
              <w:rPr>
                <w:rFonts w:hint="eastAsia" w:hAnsi="宋体"/>
                <w:b/>
                <w:sz w:val="24"/>
              </w:rPr>
              <w:t>学时数</w:t>
            </w:r>
          </w:p>
        </w:tc>
        <w:tc>
          <w:tcPr>
            <w:tcW w:w="1448" w:type="dxa"/>
            <w:vAlign w:val="center"/>
          </w:tcPr>
          <w:p w14:paraId="7678804C">
            <w:pPr>
              <w:jc w:val="center"/>
              <w:rPr>
                <w:rFonts w:hint="eastAsia" w:hAnsi="宋体"/>
                <w:b/>
                <w:sz w:val="24"/>
              </w:rPr>
            </w:pPr>
            <w:r>
              <w:rPr>
                <w:rFonts w:hint="eastAsia" w:hAnsi="宋体"/>
                <w:b/>
                <w:sz w:val="24"/>
              </w:rPr>
              <w:t>所占比例</w:t>
            </w:r>
          </w:p>
        </w:tc>
      </w:tr>
      <w:tr w14:paraId="4CA3D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08B1C41C">
            <w:pPr>
              <w:jc w:val="center"/>
              <w:rPr>
                <w:rFonts w:hint="eastAsia" w:hAnsi="宋体"/>
                <w:b/>
                <w:sz w:val="24"/>
              </w:rPr>
            </w:pPr>
            <w:r>
              <w:rPr>
                <w:rFonts w:hint="eastAsia" w:hAnsi="宋体"/>
                <w:b/>
                <w:sz w:val="24"/>
              </w:rPr>
              <w:t>公共基础课</w:t>
            </w:r>
          </w:p>
        </w:tc>
        <w:tc>
          <w:tcPr>
            <w:tcW w:w="3151" w:type="dxa"/>
            <w:vAlign w:val="center"/>
          </w:tcPr>
          <w:p w14:paraId="26BD1946">
            <w:pPr>
              <w:jc w:val="center"/>
              <w:rPr>
                <w:b/>
                <w:sz w:val="24"/>
              </w:rPr>
            </w:pPr>
            <w:r>
              <w:rPr>
                <w:rFonts w:hint="eastAsia" w:hAnsi="宋体"/>
                <w:b/>
                <w:sz w:val="24"/>
              </w:rPr>
              <w:t>公共基础必修课</w:t>
            </w:r>
          </w:p>
        </w:tc>
        <w:tc>
          <w:tcPr>
            <w:tcW w:w="1592" w:type="dxa"/>
            <w:vAlign w:val="center"/>
          </w:tcPr>
          <w:p w14:paraId="3F7F67A0">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hAnsi="宋体"/>
                <w:bCs/>
                <w:sz w:val="24"/>
              </w:rPr>
            </w:pPr>
            <w:r>
              <w:rPr>
                <w:rFonts w:hint="eastAsia" w:hAnsi="宋体"/>
                <w:b w:val="0"/>
                <w:bCs/>
                <w:sz w:val="24"/>
                <w:lang w:val="en-US" w:eastAsia="zh-CN"/>
              </w:rPr>
              <w:t>16</w:t>
            </w:r>
          </w:p>
        </w:tc>
        <w:tc>
          <w:tcPr>
            <w:tcW w:w="1592" w:type="dxa"/>
            <w:vAlign w:val="center"/>
          </w:tcPr>
          <w:p w14:paraId="15B72CC2">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hAnsi="宋体"/>
                <w:bCs/>
                <w:sz w:val="24"/>
              </w:rPr>
            </w:pPr>
            <w:r>
              <w:rPr>
                <w:rFonts w:hint="eastAsia" w:hAnsi="宋体"/>
                <w:b w:val="0"/>
                <w:bCs/>
                <w:sz w:val="24"/>
                <w:lang w:val="en-US" w:eastAsia="zh-CN"/>
              </w:rPr>
              <w:t>752</w:t>
            </w:r>
          </w:p>
        </w:tc>
        <w:tc>
          <w:tcPr>
            <w:tcW w:w="1448" w:type="dxa"/>
            <w:vAlign w:val="center"/>
          </w:tcPr>
          <w:p w14:paraId="2F3CDAD4">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hAnsi="宋体"/>
                <w:bCs/>
                <w:sz w:val="24"/>
              </w:rPr>
            </w:pPr>
            <w:r>
              <w:rPr>
                <w:rFonts w:hint="eastAsia" w:hAnsi="宋体"/>
                <w:b w:val="0"/>
                <w:bCs/>
                <w:sz w:val="24"/>
                <w:lang w:val="en-US" w:eastAsia="zh-CN"/>
              </w:rPr>
              <w:t>28.5</w:t>
            </w:r>
            <w:r>
              <w:rPr>
                <w:rFonts w:hint="eastAsia" w:hAnsi="宋体"/>
                <w:b w:val="0"/>
                <w:bCs/>
                <w:sz w:val="24"/>
              </w:rPr>
              <w:t>%</w:t>
            </w:r>
          </w:p>
        </w:tc>
      </w:tr>
      <w:tr w14:paraId="601AA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44174D27">
            <w:pPr>
              <w:jc w:val="center"/>
              <w:rPr>
                <w:rFonts w:hint="eastAsia" w:hAnsi="宋体"/>
                <w:b/>
                <w:sz w:val="24"/>
              </w:rPr>
            </w:pPr>
          </w:p>
        </w:tc>
        <w:tc>
          <w:tcPr>
            <w:tcW w:w="3151" w:type="dxa"/>
            <w:vAlign w:val="center"/>
          </w:tcPr>
          <w:p w14:paraId="4CF7A8AF">
            <w:pPr>
              <w:jc w:val="center"/>
              <w:rPr>
                <w:rFonts w:hint="eastAsia" w:hAnsi="宋体"/>
                <w:b/>
                <w:sz w:val="24"/>
              </w:rPr>
            </w:pPr>
            <w:r>
              <w:rPr>
                <w:rFonts w:hint="eastAsia" w:hAnsi="宋体"/>
                <w:b/>
                <w:sz w:val="24"/>
              </w:rPr>
              <w:t>公共基础选修课</w:t>
            </w:r>
          </w:p>
        </w:tc>
        <w:tc>
          <w:tcPr>
            <w:tcW w:w="1592" w:type="dxa"/>
            <w:vAlign w:val="center"/>
          </w:tcPr>
          <w:p w14:paraId="540F2168">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hAnsi="宋体"/>
                <w:bCs/>
                <w:sz w:val="24"/>
              </w:rPr>
            </w:pPr>
            <w:r>
              <w:rPr>
                <w:rFonts w:hint="eastAsia" w:hAnsi="宋体"/>
                <w:b w:val="0"/>
                <w:bCs/>
                <w:sz w:val="24"/>
                <w:lang w:val="en-US" w:eastAsia="zh-CN"/>
              </w:rPr>
              <w:t>2</w:t>
            </w:r>
          </w:p>
        </w:tc>
        <w:tc>
          <w:tcPr>
            <w:tcW w:w="1592" w:type="dxa"/>
            <w:vAlign w:val="center"/>
          </w:tcPr>
          <w:p w14:paraId="638178D5">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hAnsi="宋体"/>
                <w:bCs/>
                <w:sz w:val="24"/>
              </w:rPr>
            </w:pPr>
            <w:r>
              <w:rPr>
                <w:rFonts w:hint="eastAsia" w:hAnsi="宋体"/>
                <w:b w:val="0"/>
                <w:bCs/>
                <w:sz w:val="24"/>
                <w:lang w:val="en-US" w:eastAsia="zh-CN"/>
              </w:rPr>
              <w:t>48</w:t>
            </w:r>
          </w:p>
        </w:tc>
        <w:tc>
          <w:tcPr>
            <w:tcW w:w="1448" w:type="dxa"/>
            <w:vAlign w:val="center"/>
          </w:tcPr>
          <w:p w14:paraId="79056C5A">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hAnsi="宋体"/>
                <w:bCs/>
                <w:sz w:val="24"/>
              </w:rPr>
            </w:pPr>
            <w:r>
              <w:rPr>
                <w:rFonts w:hint="eastAsia" w:hAnsi="宋体"/>
                <w:b w:val="0"/>
                <w:bCs/>
                <w:sz w:val="24"/>
                <w:lang w:val="en-US" w:eastAsia="zh-CN"/>
              </w:rPr>
              <w:t>1.8</w:t>
            </w:r>
            <w:r>
              <w:rPr>
                <w:rFonts w:hint="eastAsia" w:hAnsi="宋体"/>
                <w:b w:val="0"/>
                <w:bCs/>
                <w:sz w:val="24"/>
              </w:rPr>
              <w:t>%</w:t>
            </w:r>
          </w:p>
        </w:tc>
      </w:tr>
      <w:tr w14:paraId="5420E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906" w:type="dxa"/>
            <w:gridSpan w:val="4"/>
            <w:vAlign w:val="center"/>
          </w:tcPr>
          <w:p w14:paraId="7934A3C1">
            <w:pPr>
              <w:jc w:val="center"/>
              <w:rPr>
                <w:rFonts w:hint="eastAsia" w:hAnsi="宋体"/>
                <w:bCs/>
                <w:sz w:val="24"/>
              </w:rPr>
            </w:pPr>
            <w:r>
              <w:rPr>
                <w:rFonts w:hint="eastAsia" w:hAnsi="宋体"/>
                <w:b/>
                <w:sz w:val="24"/>
              </w:rPr>
              <w:t>合计占总学时</w:t>
            </w:r>
          </w:p>
        </w:tc>
        <w:tc>
          <w:tcPr>
            <w:tcW w:w="1448" w:type="dxa"/>
            <w:vAlign w:val="center"/>
          </w:tcPr>
          <w:p w14:paraId="737B16A6">
            <w:pPr>
              <w:jc w:val="center"/>
              <w:rPr>
                <w:rFonts w:hint="eastAsia" w:hAnsi="宋体"/>
                <w:bCs/>
                <w:sz w:val="24"/>
              </w:rPr>
            </w:pPr>
            <w:r>
              <w:rPr>
                <w:rFonts w:hint="eastAsia" w:hAnsi="宋体"/>
                <w:b w:val="0"/>
                <w:bCs/>
                <w:sz w:val="24"/>
                <w:lang w:val="en-US" w:eastAsia="zh-CN"/>
              </w:rPr>
              <w:t>30.3</w:t>
            </w:r>
            <w:r>
              <w:rPr>
                <w:rFonts w:hint="eastAsia" w:hAnsi="宋体"/>
                <w:b w:val="0"/>
                <w:bCs/>
                <w:sz w:val="24"/>
              </w:rPr>
              <w:t>%</w:t>
            </w:r>
          </w:p>
        </w:tc>
      </w:tr>
    </w:tbl>
    <w:p w14:paraId="0C8EECC5">
      <w:pPr>
        <w:numPr>
          <w:ilvl w:val="0"/>
          <w:numId w:val="2"/>
        </w:numPr>
        <w:overflowPunct w:val="0"/>
        <w:adjustRightInd w:val="0"/>
        <w:ind w:firstLine="640" w:firstLineChars="200"/>
        <w:rPr>
          <w:rFonts w:eastAsia="黑体"/>
          <w:szCs w:val="32"/>
        </w:rPr>
      </w:pPr>
      <w:r>
        <w:rPr>
          <w:rFonts w:hint="eastAsia" w:eastAsia="黑体"/>
          <w:szCs w:val="32"/>
        </w:rPr>
        <w:t>实施保障</w:t>
      </w:r>
    </w:p>
    <w:p w14:paraId="621DF591">
      <w:pPr>
        <w:overflowPunct w:val="0"/>
        <w:adjustRightInd w:val="0"/>
        <w:ind w:firstLine="640" w:firstLineChars="200"/>
        <w:rPr>
          <w:rFonts w:ascii="仿宋_GB2312"/>
        </w:rPr>
      </w:pPr>
      <w:r>
        <w:rPr>
          <w:rFonts w:hint="eastAsia" w:ascii="仿宋_GB2312"/>
        </w:rPr>
        <w:t>主要包括师资队伍、教学设施、教学资源、教学方法、学习评价、质量管理等方面。</w:t>
      </w:r>
    </w:p>
    <w:p w14:paraId="326297C4">
      <w:pPr>
        <w:ind w:firstLine="420"/>
        <w:rPr>
          <w:rFonts w:hint="eastAsia" w:ascii="楷体_GB2312" w:hAnsi="楷体_GB2312" w:eastAsia="楷体_GB2312" w:cs="楷体_GB2312"/>
          <w:b/>
          <w:bCs/>
        </w:rPr>
      </w:pPr>
      <w:r>
        <w:rPr>
          <w:rFonts w:hint="eastAsia" w:ascii="楷体_GB2312" w:hAnsi="楷体_GB2312" w:eastAsia="楷体_GB2312" w:cs="楷体_GB2312"/>
          <w:b/>
          <w:bCs/>
        </w:rPr>
        <w:t>（一）师资队伍</w:t>
      </w:r>
    </w:p>
    <w:p w14:paraId="0B64F6C0">
      <w:pPr>
        <w:overflowPunct w:val="0"/>
        <w:adjustRightInd w:val="0"/>
        <w:ind w:firstLine="640" w:firstLineChars="200"/>
        <w:rPr>
          <w:rFonts w:ascii="仿宋_GB2312"/>
          <w:b/>
          <w:bCs/>
        </w:rPr>
      </w:pPr>
      <w:r>
        <w:rPr>
          <w:rFonts w:hint="eastAsia" w:ascii="仿宋_GB2312"/>
        </w:rPr>
        <w:t>按照“四有好老师”“四个相统一”“四个引路人”的要求建设专业教师队伍，将师德师风作为教师队伍建设的第一标准。</w:t>
      </w:r>
    </w:p>
    <w:p w14:paraId="3B5ACE3C">
      <w:pPr>
        <w:overflowPunct w:val="0"/>
        <w:adjustRightInd w:val="0"/>
        <w:ind w:firstLine="643" w:firstLineChars="200"/>
        <w:rPr>
          <w:rFonts w:ascii="仿宋_GB2312"/>
          <w:b/>
          <w:bCs/>
        </w:rPr>
      </w:pPr>
      <w:r>
        <w:rPr>
          <w:rFonts w:hint="eastAsia" w:ascii="仿宋_GB2312"/>
          <w:b/>
          <w:bCs/>
        </w:rPr>
        <w:t>1.队伍结构</w:t>
      </w:r>
    </w:p>
    <w:p w14:paraId="25A6AD43">
      <w:pPr>
        <w:overflowPunct w:val="0"/>
        <w:adjustRightInd w:val="0"/>
        <w:ind w:firstLine="640" w:firstLineChars="200"/>
        <w:rPr>
          <w:rFonts w:ascii="仿宋_GB2312"/>
        </w:rPr>
      </w:pPr>
      <w:r>
        <w:rPr>
          <w:rFonts w:hint="eastAsia" w:ascii="仿宋_GB2312"/>
        </w:rPr>
        <w:t>本专业教学团队由校内教师6名，校外教师2名，企业兼职教师1名组成。学生数与本专业专任教师数比例不高于25:1，双师素质教师4名，占比不低于60%，</w:t>
      </w:r>
      <w:r>
        <w:rPr>
          <w:rFonts w:hint="eastAsia"/>
        </w:rPr>
        <w:t>高级职称教师2名，占比不低于20%，</w:t>
      </w:r>
      <w:r>
        <w:rPr>
          <w:rFonts w:hint="eastAsia" w:ascii="仿宋_GB2312"/>
        </w:rPr>
        <w:t>专任教师队伍构成从职称到年龄，形成合理的梯队结构本教学团队，教师在“提升自我、服务教学、贡献学校”的理念指导下，努力钻研，锐意创新，是一支中青年优秀教学科研骨干为主、校内外教学资源相互配合的教师队伍。</w:t>
      </w:r>
    </w:p>
    <w:p w14:paraId="0651B88A">
      <w:pPr>
        <w:overflowPunct w:val="0"/>
        <w:adjustRightInd w:val="0"/>
        <w:ind w:firstLine="643" w:firstLineChars="200"/>
        <w:rPr>
          <w:rFonts w:ascii="仿宋_GB2312"/>
          <w:b/>
          <w:bCs/>
        </w:rPr>
      </w:pPr>
      <w:r>
        <w:rPr>
          <w:rFonts w:hint="eastAsia" w:ascii="仿宋_GB2312"/>
          <w:b/>
          <w:bCs/>
        </w:rPr>
        <w:t>2.专业带头人</w:t>
      </w:r>
    </w:p>
    <w:p w14:paraId="08212768">
      <w:pPr>
        <w:overflowPunct w:val="0"/>
        <w:adjustRightInd w:val="0"/>
        <w:ind w:firstLine="640" w:firstLineChars="200"/>
        <w:rPr>
          <w:rFonts w:ascii="仿宋_GB2312"/>
          <w:b/>
          <w:bCs/>
        </w:rPr>
      </w:pPr>
      <w:r>
        <w:rPr>
          <w:rFonts w:hint="eastAsia" w:ascii="仿宋_GB2312"/>
        </w:rPr>
        <w:t>专业带头人具有高校教师资格及相关专业高级职称；具有建筑装饰工程技术专业领域有关证书；有理想信念、有道德情操、有扎实学识、有仁爱之心；具有本科及以上学历和硕士学位；具有扎实的本专业相关理论功底和实践能力；能够开展课程教学改革和科学研究。</w:t>
      </w:r>
    </w:p>
    <w:p w14:paraId="7AF166C4">
      <w:pPr>
        <w:overflowPunct w:val="0"/>
        <w:adjustRightInd w:val="0"/>
        <w:ind w:firstLine="643" w:firstLineChars="200"/>
        <w:rPr>
          <w:rFonts w:ascii="仿宋_GB2312"/>
          <w:b/>
          <w:bCs/>
        </w:rPr>
      </w:pPr>
      <w:r>
        <w:rPr>
          <w:rFonts w:hint="eastAsia" w:ascii="仿宋_GB2312"/>
          <w:b/>
          <w:bCs/>
        </w:rPr>
        <w:t>3.专任教师</w:t>
      </w:r>
    </w:p>
    <w:p w14:paraId="1A0070EE">
      <w:pPr>
        <w:overflowPunct w:val="0"/>
        <w:adjustRightInd w:val="0"/>
        <w:ind w:firstLine="640" w:firstLineChars="200"/>
        <w:rPr>
          <w:rFonts w:ascii="仿宋_GB2312"/>
        </w:rPr>
      </w:pPr>
      <w:r>
        <w:rPr>
          <w:rFonts w:hint="eastAsia" w:ascii="仿宋_GB2312"/>
        </w:rPr>
        <w:t>专任教师具有高校教师资格和本专业领域有关证书；有理想信念、有道德情操、有扎实学识、有仁爱之心；具有本科及以上学历和硕士学位；专任专业教师接受过职业教育教学方法的培训，具有开发职业课程的能力。</w:t>
      </w:r>
    </w:p>
    <w:p w14:paraId="1DF91A87">
      <w:pPr>
        <w:overflowPunct w:val="0"/>
        <w:adjustRightInd w:val="0"/>
        <w:ind w:firstLine="643" w:firstLineChars="200"/>
        <w:rPr>
          <w:rFonts w:ascii="仿宋_GB2312"/>
          <w:b/>
          <w:bCs/>
        </w:rPr>
      </w:pPr>
      <w:r>
        <w:rPr>
          <w:rFonts w:hint="eastAsia" w:ascii="仿宋_GB2312"/>
          <w:b/>
          <w:bCs/>
        </w:rPr>
        <w:t>4.兼职教师</w:t>
      </w:r>
    </w:p>
    <w:p w14:paraId="787B6C21">
      <w:pPr>
        <w:spacing w:line="360" w:lineRule="auto"/>
        <w:ind w:firstLine="640" w:firstLineChars="200"/>
        <w:rPr>
          <w:rFonts w:hint="eastAsia" w:ascii="仿宋" w:hAnsi="仿宋" w:eastAsia="仿宋"/>
          <w:color w:val="000000" w:themeColor="text1"/>
          <w:sz w:val="28"/>
          <w:szCs w:val="28"/>
          <w14:textFill>
            <w14:solidFill>
              <w14:schemeClr w14:val="tx1"/>
            </w14:solidFill>
          </w14:textFill>
        </w:rPr>
      </w:pPr>
      <w:r>
        <w:rPr>
          <w:rFonts w:hint="eastAsia" w:ascii="仿宋_GB2312"/>
        </w:rPr>
        <w:t>本专业聘请省市级设计专业人才到我专业担任兼职教师，企业兼职教师参与专业的教学研究、专业建设和实训基地建设工作，积极聘请校外专家、客座教授来院指导，兼职教师团队为专业建设提出宝贵意见，为教学实践性创造良好的基础及条件。</w:t>
      </w:r>
    </w:p>
    <w:p w14:paraId="31F02BF2">
      <w:pPr>
        <w:ind w:firstLine="420"/>
        <w:rPr>
          <w:rFonts w:hint="eastAsia" w:ascii="楷体_GB2312" w:hAnsi="楷体_GB2312" w:eastAsia="楷体_GB2312" w:cs="楷体_GB2312"/>
          <w:b/>
          <w:bCs/>
        </w:rPr>
      </w:pPr>
      <w:r>
        <w:rPr>
          <w:rFonts w:hint="eastAsia" w:ascii="楷体_GB2312" w:hAnsi="楷体_GB2312" w:eastAsia="楷体_GB2312" w:cs="楷体_GB2312"/>
          <w:b/>
          <w:bCs/>
        </w:rPr>
        <w:t>（二）教学设施</w:t>
      </w:r>
    </w:p>
    <w:p w14:paraId="65D2A36D">
      <w:pPr>
        <w:overflowPunct w:val="0"/>
        <w:adjustRightInd w:val="0"/>
        <w:ind w:firstLine="640" w:firstLineChars="200"/>
        <w:rPr>
          <w:rFonts w:hint="eastAsia" w:eastAsia="仿宋_GB2312"/>
          <w:lang w:eastAsia="zh-CN"/>
        </w:rPr>
      </w:pPr>
      <w:r>
        <w:rPr>
          <w:rFonts w:hint="eastAsia"/>
        </w:rPr>
        <w:t>主要包括能够满足正常的课程教学、实习实训所需的专业教室、实验、实训室。</w:t>
      </w:r>
    </w:p>
    <w:p w14:paraId="5CD4757F">
      <w:pPr>
        <w:overflowPunct w:val="0"/>
        <w:adjustRightInd w:val="0"/>
        <w:ind w:firstLine="643" w:firstLineChars="200"/>
        <w:rPr>
          <w:rFonts w:hint="eastAsia" w:eastAsia="仿宋_GB2312"/>
          <w:lang w:eastAsia="zh-CN"/>
        </w:rPr>
      </w:pPr>
      <w:r>
        <w:rPr>
          <w:rFonts w:hint="eastAsia"/>
          <w:b/>
          <w:bCs/>
        </w:rPr>
        <w:t>1.专业教室基本要求</w:t>
      </w:r>
    </w:p>
    <w:p w14:paraId="5DAC6E5D">
      <w:pPr>
        <w:overflowPunct w:val="0"/>
        <w:adjustRightInd w:val="0"/>
        <w:ind w:firstLine="640" w:firstLineChars="200"/>
        <w:rPr>
          <w:rFonts w:hint="eastAsia" w:eastAsia="仿宋_GB2312"/>
          <w:lang w:eastAsia="zh-CN"/>
        </w:rPr>
      </w:pPr>
      <w:r>
        <w:rPr>
          <w:rFonts w:hint="eastAsia"/>
        </w:rPr>
        <w:t>具备利用信息化手段开展混合式教学的条件。一般配备黑（白）板、多媒体计算机、投影设备、音响设备，具有互联网接入或无线网络环境及网络安全防护措施。安装应急照明装置并保持良好状态，符合紧急疏散要求，安防标志明显，保持逃生通道畅通无阻。</w:t>
      </w:r>
    </w:p>
    <w:p w14:paraId="3B12CED6">
      <w:pPr>
        <w:overflowPunct w:val="0"/>
        <w:adjustRightInd w:val="0"/>
        <w:ind w:firstLine="643" w:firstLineChars="200"/>
        <w:rPr>
          <w:rFonts w:hint="eastAsia" w:eastAsia="仿宋_GB2312"/>
          <w:lang w:eastAsia="zh-CN"/>
        </w:rPr>
      </w:pPr>
      <w:r>
        <w:rPr>
          <w:rFonts w:hint="eastAsia"/>
          <w:b/>
          <w:bCs/>
        </w:rPr>
        <w:t>2.校内实验、实训场所基本要求</w:t>
      </w:r>
    </w:p>
    <w:p w14:paraId="5B95B48B">
      <w:pPr>
        <w:overflowPunct w:val="0"/>
        <w:adjustRightInd w:val="0"/>
        <w:ind w:firstLine="640" w:firstLineChars="200"/>
        <w:rPr>
          <w:rFonts w:hint="eastAsia" w:eastAsia="仿宋_GB2312"/>
          <w:lang w:eastAsia="zh-CN"/>
        </w:rPr>
      </w:pPr>
      <w:r>
        <w:rPr>
          <w:rFonts w:hint="eastAsia"/>
        </w:rPr>
        <w:t>实验、实训场所面积、设备设施、安全、环境、管理等符合教育部有关标准（规定、办法），实验、实训环境与设备设施对接真实职业场景或工作情境，实训项目注重工学结合、理实一体化，实验、实训指导教师配备合理，实验、实训管理及实施规章制度齐全，确保能够顺利开展建筑装饰设计、建筑装饰施工图绘制与深化设计、建筑装饰装修施工技术等实验、实训活动。鼓励在实训中运用人工智能、虚拟仿真等前沿信息技术。</w:t>
      </w:r>
    </w:p>
    <w:p w14:paraId="193C194E">
      <w:pPr>
        <w:ind w:firstLine="420"/>
        <w:rPr>
          <w:rFonts w:hint="eastAsia" w:ascii="楷体_GB2312" w:hAnsi="楷体_GB2312" w:eastAsia="楷体_GB2312" w:cs="楷体_GB2312"/>
          <w:b/>
          <w:bCs/>
        </w:rPr>
      </w:pPr>
      <w:r>
        <w:rPr>
          <w:rFonts w:hint="eastAsia" w:ascii="楷体_GB2312" w:hAnsi="楷体_GB2312" w:eastAsia="楷体_GB2312" w:cs="楷体_GB2312"/>
          <w:b/>
          <w:bCs/>
        </w:rPr>
        <w:t>（三）教学资源</w:t>
      </w:r>
    </w:p>
    <w:p w14:paraId="31A392E3">
      <w:pPr>
        <w:overflowPunct w:val="0"/>
        <w:adjustRightInd w:val="0"/>
        <w:ind w:firstLine="640" w:firstLineChars="200"/>
        <w:rPr>
          <w:rFonts w:hint="eastAsia" w:eastAsia="仿宋_GB2312"/>
          <w:lang w:eastAsia="zh-CN"/>
        </w:rPr>
      </w:pPr>
      <w:r>
        <w:rPr>
          <w:rFonts w:hint="eastAsia"/>
        </w:rPr>
        <w:t>主要包括能够满足学生专业学习、教师专业教学研究和教学实施需要的教材、图书及数字化资源等。</w:t>
      </w:r>
    </w:p>
    <w:p w14:paraId="6B46E83A">
      <w:pPr>
        <w:overflowPunct w:val="0"/>
        <w:adjustRightInd w:val="0"/>
        <w:ind w:firstLine="643" w:firstLineChars="200"/>
        <w:rPr>
          <w:rFonts w:ascii="仿宋_GB2312"/>
          <w:b/>
          <w:bCs/>
        </w:rPr>
      </w:pPr>
      <w:r>
        <w:rPr>
          <w:rFonts w:hint="eastAsia" w:ascii="仿宋_GB2312"/>
          <w:b/>
          <w:bCs/>
        </w:rPr>
        <w:t>1.教材选用基本要求</w:t>
      </w:r>
    </w:p>
    <w:p w14:paraId="1A47EA24">
      <w:pPr>
        <w:overflowPunct w:val="0"/>
        <w:adjustRightInd w:val="0"/>
        <w:ind w:firstLine="640" w:firstLineChars="200"/>
        <w:rPr>
          <w:rFonts w:ascii="仿宋_GB2312"/>
        </w:rPr>
      </w:pPr>
      <w:r>
        <w:rPr>
          <w:rFonts w:hint="eastAsia" w:ascii="仿宋_GB2312"/>
        </w:rPr>
        <w:t>按照国家规定，经过规范程序选用教材，优先选用国家规划教材和国家优秀教材。专业课程教材应体现本行业新技术、新规范、新标准、新形态，并通过数字教材、活页式教材等多种方式进行动态更新。</w:t>
      </w:r>
    </w:p>
    <w:p w14:paraId="53EE1E4D">
      <w:pPr>
        <w:overflowPunct w:val="0"/>
        <w:adjustRightInd w:val="0"/>
        <w:ind w:firstLine="643" w:firstLineChars="200"/>
        <w:rPr>
          <w:rFonts w:ascii="仿宋_GB2312"/>
          <w:b/>
          <w:bCs/>
        </w:rPr>
      </w:pPr>
      <w:r>
        <w:rPr>
          <w:rFonts w:hint="eastAsia" w:ascii="仿宋_GB2312"/>
          <w:b/>
          <w:bCs/>
        </w:rPr>
        <w:t>2.图书文献配备基本要求</w:t>
      </w:r>
    </w:p>
    <w:p w14:paraId="710D44CA">
      <w:pPr>
        <w:overflowPunct w:val="0"/>
        <w:adjustRightInd w:val="0"/>
        <w:ind w:firstLine="640" w:firstLineChars="200"/>
        <w:rPr>
          <w:rFonts w:hint="eastAsia" w:eastAsia="仿宋_GB2312"/>
          <w:lang w:eastAsia="zh-CN"/>
        </w:rPr>
      </w:pPr>
      <w:r>
        <w:rPr>
          <w:rFonts w:hint="eastAsia"/>
        </w:rPr>
        <w:t>图书文献配备能满足人才培养、专业建设、教科研等工作的需要。专业类图书文献主要包括：建筑装饰文化类、建筑装饰设计类、建筑装饰施工类、建筑装饰工程项目管理类、建筑装饰工程案例图集类、建筑装饰相关标准与规范类图书，及时配置新经济、新技术、新工艺、新材料、新管理方式、新服务方式等相关的图书文献。</w:t>
      </w:r>
    </w:p>
    <w:p w14:paraId="2514EAE7">
      <w:pPr>
        <w:overflowPunct w:val="0"/>
        <w:adjustRightInd w:val="0"/>
        <w:ind w:firstLine="643" w:firstLineChars="200"/>
        <w:rPr>
          <w:rFonts w:ascii="仿宋_GB2312"/>
          <w:b/>
          <w:bCs/>
        </w:rPr>
      </w:pPr>
      <w:r>
        <w:rPr>
          <w:rFonts w:hint="eastAsia" w:ascii="仿宋_GB2312"/>
          <w:b/>
          <w:bCs/>
        </w:rPr>
        <w:t>3.数字教学资源配置基本要求</w:t>
      </w:r>
    </w:p>
    <w:p w14:paraId="2E845A97">
      <w:pPr>
        <w:overflowPunct w:val="0"/>
        <w:adjustRightInd w:val="0"/>
        <w:ind w:firstLine="640" w:firstLineChars="200"/>
      </w:pPr>
      <w:r>
        <w:rPr>
          <w:rFonts w:hint="eastAsia"/>
        </w:rPr>
        <w:t>建设、配备与本专业有关的音视频素材、教学课件、虚拟仿真软件等专业教学资源库，种类丰富、形式多样、使用便捷、动态更新、满足教学。</w:t>
      </w:r>
    </w:p>
    <w:p w14:paraId="26940EF3">
      <w:pPr>
        <w:ind w:firstLine="420"/>
        <w:rPr>
          <w:rFonts w:hint="eastAsia" w:ascii="楷体_GB2312" w:hAnsi="楷体_GB2312" w:eastAsia="楷体_GB2312" w:cs="楷体_GB2312"/>
          <w:b/>
          <w:bCs/>
        </w:rPr>
      </w:pPr>
      <w:r>
        <w:rPr>
          <w:rFonts w:hint="eastAsia" w:ascii="楷体_GB2312" w:hAnsi="楷体_GB2312" w:eastAsia="楷体_GB2312" w:cs="楷体_GB2312"/>
          <w:b/>
          <w:bCs/>
        </w:rPr>
        <w:t>（四）教学方法</w:t>
      </w:r>
    </w:p>
    <w:p w14:paraId="190E4DAE">
      <w:pPr>
        <w:overflowPunct w:val="0"/>
        <w:adjustRightInd w:val="0"/>
        <w:ind w:firstLine="640" w:firstLineChars="200"/>
        <w:rPr>
          <w:rFonts w:ascii="仿宋_GB2312"/>
        </w:rPr>
      </w:pPr>
      <w:r>
        <w:rPr>
          <w:rFonts w:hint="eastAsia" w:ascii="仿宋_GB2312"/>
        </w:rPr>
        <w:t>采用启发式、案例式教学引导学生自主学习、思考和探索；采用听说法、情景法、交际法等来培养学生的英语应用能力；采用任务驱动、项目导向、软件实操等，以真实项目作为主线开展课程教学，实现理论教学与实践教学相结合，增强学生对知识与技能的应用能力。</w:t>
      </w:r>
    </w:p>
    <w:p w14:paraId="54C6D80A">
      <w:pPr>
        <w:ind w:firstLine="420"/>
        <w:rPr>
          <w:rFonts w:hint="eastAsia" w:ascii="楷体_GB2312" w:hAnsi="楷体_GB2312" w:eastAsia="楷体_GB2312" w:cs="楷体_GB2312"/>
          <w:b/>
          <w:bCs/>
        </w:rPr>
      </w:pPr>
      <w:r>
        <w:rPr>
          <w:rFonts w:hint="eastAsia" w:ascii="楷体_GB2312" w:hAnsi="楷体_GB2312" w:eastAsia="楷体_GB2312" w:cs="楷体_GB2312"/>
          <w:b/>
          <w:bCs/>
        </w:rPr>
        <w:t>（五）学习评价</w:t>
      </w:r>
    </w:p>
    <w:p w14:paraId="6B5ACA93">
      <w:pPr>
        <w:overflowPunct w:val="0"/>
        <w:adjustRightInd w:val="0"/>
        <w:ind w:firstLine="640" w:firstLineChars="200"/>
        <w:rPr>
          <w:rFonts w:ascii="仿宋_GB2312"/>
        </w:rPr>
      </w:pPr>
      <w:r>
        <w:rPr>
          <w:rFonts w:hint="eastAsia" w:ascii="仿宋_GB2312"/>
        </w:rPr>
        <w:t>1.完成课程学习，通过过程性考核和终结性考核，修满学分。</w:t>
      </w:r>
    </w:p>
    <w:p w14:paraId="151A6C88">
      <w:pPr>
        <w:overflowPunct w:val="0"/>
        <w:adjustRightInd w:val="0"/>
        <w:ind w:firstLine="640" w:firstLineChars="200"/>
        <w:rPr>
          <w:rFonts w:ascii="仿宋_GB2312"/>
        </w:rPr>
      </w:pPr>
      <w:r>
        <w:rPr>
          <w:rFonts w:hint="eastAsia" w:ascii="仿宋_GB2312"/>
        </w:rPr>
        <w:t>2.完成规定的实习实训任务，参加专业技能实训，岗位实习等，完成技术技能提升。</w:t>
      </w:r>
    </w:p>
    <w:p w14:paraId="31C24C16">
      <w:pPr>
        <w:overflowPunct w:val="0"/>
        <w:adjustRightInd w:val="0"/>
        <w:ind w:firstLine="640" w:firstLineChars="200"/>
        <w:rPr>
          <w:rFonts w:ascii="仿宋_GB2312"/>
        </w:rPr>
      </w:pPr>
      <w:r>
        <w:rPr>
          <w:rFonts w:hint="eastAsia" w:ascii="仿宋_GB2312"/>
        </w:rPr>
        <w:t>3.参加1+X证书考试、职业资格证书考试、职业技能等级考试，获取相应的职业证书。</w:t>
      </w:r>
    </w:p>
    <w:p w14:paraId="05EDC80E">
      <w:pPr>
        <w:ind w:firstLine="420"/>
        <w:rPr>
          <w:rFonts w:hint="eastAsia" w:ascii="楷体_GB2312" w:hAnsi="楷体_GB2312" w:eastAsia="楷体_GB2312" w:cs="楷体_GB2312"/>
          <w:b/>
          <w:bCs/>
        </w:rPr>
      </w:pPr>
      <w:r>
        <w:rPr>
          <w:rFonts w:hint="eastAsia" w:ascii="楷体_GB2312" w:hAnsi="楷体_GB2312" w:eastAsia="楷体_GB2312" w:cs="楷体_GB2312"/>
          <w:b/>
          <w:bCs/>
        </w:rPr>
        <w:t>（六）质量管理</w:t>
      </w:r>
    </w:p>
    <w:p w14:paraId="0E206F52">
      <w:pPr>
        <w:overflowPunct w:val="0"/>
        <w:adjustRightInd w:val="0"/>
        <w:ind w:firstLine="640" w:firstLineChars="200"/>
        <w:rPr>
          <w:rFonts w:hint="eastAsia" w:ascii="仿宋_GB2312" w:eastAsia="仿宋_GB2312"/>
          <w:lang w:eastAsia="zh-CN"/>
        </w:rPr>
      </w:pPr>
      <w:r>
        <w:rPr>
          <w:rFonts w:hint="eastAsia" w:ascii="仿宋_GB2312"/>
        </w:rPr>
        <w:t>（</w:t>
      </w:r>
      <w:r>
        <w:rPr>
          <w:rFonts w:ascii="仿宋_GB2312"/>
        </w:rPr>
        <w:t>1</w:t>
      </w:r>
      <w:r>
        <w:rPr>
          <w:rFonts w:hint="eastAsia" w:ascii="仿宋_GB2312"/>
        </w:rPr>
        <w:t>）学校和二级学院应建立专业人才培养质量保障机制，健全专业教学质量监控管理制度，改进结果评价，强化过程评价，探索增值评价，吸纳行业组织、企业等参与评价，并及时公开相关信息，接受教育督导和社会监督，健全综合评价。完善人才培养方案、课程标准、课堂评价、实验教学、实习实训、毕业设计以及资源建设等质量保障建设，通过教学实施、过程监控、质量评价和持续改进，达到人才培养规格要求。</w:t>
      </w:r>
    </w:p>
    <w:p w14:paraId="0D5B530A">
      <w:pPr>
        <w:overflowPunct w:val="0"/>
        <w:adjustRightInd w:val="0"/>
        <w:ind w:firstLine="640" w:firstLineChars="200"/>
        <w:rPr>
          <w:rFonts w:hint="eastAsia" w:ascii="仿宋_GB2312" w:eastAsia="仿宋_GB2312"/>
          <w:lang w:eastAsia="zh-CN"/>
        </w:rPr>
      </w:pPr>
      <w:r>
        <w:rPr>
          <w:rFonts w:hint="eastAsia" w:ascii="仿宋_GB2312"/>
        </w:rPr>
        <w:t>（</w:t>
      </w:r>
      <w:r>
        <w:rPr>
          <w:rFonts w:ascii="仿宋_GB2312"/>
        </w:rPr>
        <w:t>2</w:t>
      </w:r>
      <w:r>
        <w:rPr>
          <w:rFonts w:hint="eastAsia" w:ascii="仿宋_GB2312"/>
        </w:rPr>
        <w:t>）学校和二级学院应完善教学管理机制，加强日常教学组织运行与管理，定期开展课程建设、日常教学、人才培养质量的诊断与改进，建立健全巡课、听课、评教、评学等制度，建立与企业联动的实践教学环节督导制度，严明教学纪律，强化教学组织功能，定期开展公开课、示范课等教研活动。</w:t>
      </w:r>
    </w:p>
    <w:p w14:paraId="038D6D98">
      <w:pPr>
        <w:overflowPunct w:val="0"/>
        <w:adjustRightInd w:val="0"/>
        <w:ind w:firstLine="640" w:firstLineChars="200"/>
        <w:rPr>
          <w:rFonts w:hint="eastAsia" w:ascii="仿宋_GB2312" w:eastAsia="仿宋_GB2312"/>
          <w:lang w:eastAsia="zh-CN"/>
        </w:rPr>
      </w:pPr>
      <w:r>
        <w:rPr>
          <w:rFonts w:hint="eastAsia" w:ascii="仿宋_GB2312"/>
        </w:rPr>
        <w:t>（</w:t>
      </w:r>
      <w:r>
        <w:rPr>
          <w:rFonts w:ascii="仿宋_GB2312"/>
        </w:rPr>
        <w:t>3</w:t>
      </w:r>
      <w:r>
        <w:rPr>
          <w:rFonts w:hint="eastAsia" w:ascii="仿宋_GB2312"/>
        </w:rPr>
        <w:t>）专业教研组织应建立线上线下相结合的集中备课制度，定期召开教学研讨会议，利用评价分析结果有效改进专业教学，持续提高人才培养质量。</w:t>
      </w:r>
    </w:p>
    <w:p w14:paraId="63B21438">
      <w:pPr>
        <w:overflowPunct w:val="0"/>
        <w:adjustRightInd w:val="0"/>
        <w:ind w:firstLine="640" w:firstLineChars="200"/>
        <w:rPr>
          <w:rFonts w:ascii="仿宋_GB2312"/>
        </w:rPr>
      </w:pPr>
      <w:r>
        <w:rPr>
          <w:rFonts w:hint="eastAsia" w:ascii="仿宋_GB2312"/>
        </w:rPr>
        <w:t>（</w:t>
      </w:r>
      <w:r>
        <w:rPr>
          <w:rFonts w:ascii="仿宋_GB2312"/>
        </w:rPr>
        <w:t>4</w:t>
      </w:r>
      <w:r>
        <w:rPr>
          <w:rFonts w:hint="eastAsia" w:ascii="仿宋_GB2312"/>
        </w:rPr>
        <w:t>）学校应建立毕业生跟踪反馈机制及社会评价机制，并对生源情况、职业道德、技术技能水平、就业质量等进行分析，定期评价人才培养质量和培养目标达成情况。</w:t>
      </w:r>
    </w:p>
    <w:p w14:paraId="41BE846E">
      <w:pPr>
        <w:overflowPunct w:val="0"/>
        <w:adjustRightInd w:val="0"/>
        <w:ind w:firstLine="640" w:firstLineChars="200"/>
      </w:pPr>
      <w:r>
        <w:rPr>
          <w:rFonts w:hint="eastAsia" w:eastAsia="黑体"/>
          <w:szCs w:val="32"/>
        </w:rPr>
        <w:t>九、毕业要求</w:t>
      </w:r>
    </w:p>
    <w:p w14:paraId="44EB52DE">
      <w:pPr>
        <w:numPr>
          <w:ilvl w:val="0"/>
          <w:numId w:val="4"/>
        </w:numPr>
        <w:ind w:left="420"/>
        <w:rPr>
          <w:rFonts w:hint="eastAsia" w:ascii="楷体_GB2312" w:hAnsi="楷体_GB2312" w:eastAsia="楷体_GB2312" w:cs="楷体_GB2312"/>
          <w:b/>
          <w:bCs/>
        </w:rPr>
      </w:pPr>
      <w:r>
        <w:rPr>
          <w:rFonts w:hint="eastAsia" w:ascii="楷体_GB2312" w:hAnsi="楷体_GB2312" w:eastAsia="楷体_GB2312" w:cs="楷体_GB2312"/>
          <w:b/>
          <w:bCs/>
        </w:rPr>
        <w:t>学时要求</w:t>
      </w:r>
    </w:p>
    <w:p w14:paraId="72FDA15C">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eastAsia" w:ascii="仿宋_GB2312" w:cs="Times New Roman"/>
          <w:lang w:val="en-US" w:eastAsia="zh-CN"/>
        </w:rPr>
        <w:t>本专业总学时2640，其中必修课学时2336，选修课学时304，学时未修满不予毕业。</w:t>
      </w:r>
    </w:p>
    <w:p w14:paraId="5848E49A">
      <w:pPr>
        <w:numPr>
          <w:ilvl w:val="0"/>
          <w:numId w:val="4"/>
        </w:numPr>
        <w:ind w:left="420"/>
        <w:rPr>
          <w:rFonts w:hint="eastAsia" w:ascii="楷体_GB2312" w:hAnsi="楷体_GB2312" w:eastAsia="楷体_GB2312" w:cs="楷体_GB2312"/>
          <w:b/>
          <w:bCs/>
        </w:rPr>
      </w:pPr>
      <w:r>
        <w:rPr>
          <w:rFonts w:hint="eastAsia" w:ascii="楷体_GB2312" w:hAnsi="楷体_GB2312" w:eastAsia="楷体_GB2312" w:cs="楷体_GB2312"/>
          <w:b/>
          <w:bCs/>
        </w:rPr>
        <w:t>学分要求</w:t>
      </w:r>
    </w:p>
    <w:p w14:paraId="7B7A6BAB">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eastAsia" w:ascii="仿宋_GB2312" w:cs="Times New Roman"/>
          <w:lang w:val="en-US" w:eastAsia="zh-CN"/>
        </w:rPr>
        <w:t>本专业总学分149分，其中必修课学分130分，选修课19分，学分未修满不予毕业。</w:t>
      </w:r>
    </w:p>
    <w:p w14:paraId="1C02F689">
      <w:pPr>
        <w:overflowPunct w:val="0"/>
        <w:adjustRightInd w:val="0"/>
        <w:ind w:firstLine="640" w:firstLineChars="200"/>
        <w:rPr>
          <w:rFonts w:ascii="仿宋_GB231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9B1D7A2-5BFE-41CC-87B5-66D764D5438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embedRegular r:id="rId2" w:fontKey="{FE2658CB-CA6F-40CC-98EC-B6634B994E61}"/>
  </w:font>
  <w:font w:name="仿宋">
    <w:panose1 w:val="02010609060101010101"/>
    <w:charset w:val="86"/>
    <w:family w:val="modern"/>
    <w:pitch w:val="default"/>
    <w:sig w:usb0="800002BF" w:usb1="38CF7CFA" w:usb2="00000016" w:usb3="00000000" w:csb0="00040001" w:csb1="00000000"/>
    <w:embedRegular r:id="rId3" w:fontKey="{F26892F1-A5EE-40D5-8F32-2AA0F6FCFABD}"/>
  </w:font>
  <w:font w:name="Calibri Light">
    <w:panose1 w:val="020F03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Noto Sans CJK JP Regular">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2010600010101010101"/>
    <w:charset w:val="86"/>
    <w:family w:val="auto"/>
    <w:pitch w:val="default"/>
    <w:sig w:usb0="00000001" w:usb1="080E0000" w:usb2="00000000" w:usb3="00000000" w:csb0="00040000" w:csb1="00000000"/>
    <w:embedRegular r:id="rId4" w:fontKey="{703D58B5-31AF-4874-BAEA-A2AC366D99FF}"/>
  </w:font>
  <w:font w:name="方正公文小标宋">
    <w:panose1 w:val="02000500000000000000"/>
    <w:charset w:val="86"/>
    <w:family w:val="auto"/>
    <w:pitch w:val="default"/>
    <w:sig w:usb0="A00002BF" w:usb1="38CF7CFA" w:usb2="00000016" w:usb3="00000000" w:csb0="00040001" w:csb1="00000000"/>
    <w:embedRegular r:id="rId5" w:fontKey="{BF87D16D-249A-4F3E-920E-3DFD5AD6590D}"/>
  </w:font>
  <w:font w:name="楷体_GB2312">
    <w:altName w:val="楷体"/>
    <w:panose1 w:val="00000000000000000000"/>
    <w:charset w:val="86"/>
    <w:family w:val="auto"/>
    <w:pitch w:val="default"/>
    <w:sig w:usb0="00000000" w:usb1="00000000" w:usb2="00000000" w:usb3="00000000" w:csb0="00040000" w:csb1="00000000"/>
    <w:embedRegular r:id="rId6" w:fontKey="{A1D31FF6-37E8-42D7-80CA-33EE6008927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9D09BD"/>
    <w:multiLevelType w:val="singleLevel"/>
    <w:tmpl w:val="C99D09BD"/>
    <w:lvl w:ilvl="0" w:tentative="0">
      <w:start w:val="14"/>
      <w:numFmt w:val="decimal"/>
      <w:suff w:val="nothing"/>
      <w:lvlText w:val="（%1）"/>
      <w:lvlJc w:val="left"/>
    </w:lvl>
  </w:abstractNum>
  <w:abstractNum w:abstractNumId="1">
    <w:nsid w:val="D1016B20"/>
    <w:multiLevelType w:val="singleLevel"/>
    <w:tmpl w:val="D1016B20"/>
    <w:lvl w:ilvl="0" w:tentative="0">
      <w:start w:val="7"/>
      <w:numFmt w:val="chineseCounting"/>
      <w:suff w:val="nothing"/>
      <w:lvlText w:val="%1、"/>
      <w:lvlJc w:val="left"/>
      <w:rPr>
        <w:rFonts w:hint="eastAsia"/>
      </w:rPr>
    </w:lvl>
  </w:abstractNum>
  <w:abstractNum w:abstractNumId="2">
    <w:nsid w:val="35A6F704"/>
    <w:multiLevelType w:val="singleLevel"/>
    <w:tmpl w:val="35A6F704"/>
    <w:lvl w:ilvl="0" w:tentative="0">
      <w:start w:val="1"/>
      <w:numFmt w:val="chineseCounting"/>
      <w:suff w:val="nothing"/>
      <w:lvlText w:val="（%1）"/>
      <w:lvlJc w:val="left"/>
      <w:rPr>
        <w:rFonts w:hint="eastAsia"/>
      </w:rPr>
    </w:lvl>
  </w:abstractNum>
  <w:abstractNum w:abstractNumId="3">
    <w:nsid w:val="632A6AE4"/>
    <w:multiLevelType w:val="singleLevel"/>
    <w:tmpl w:val="632A6AE4"/>
    <w:lvl w:ilvl="0" w:tentative="0">
      <w:start w:val="1"/>
      <w:numFmt w:val="chineseCounting"/>
      <w:suff w:val="nothing"/>
      <w:lvlText w:val="（%1）"/>
      <w:lvlJc w:val="left"/>
      <w:rPr>
        <w:rFonts w:hint="eastAsia"/>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jMmUyZWM2OTcyMjU1YjgzNjU0NTk0NjI3NjRjZTYifQ=="/>
  </w:docVars>
  <w:rsids>
    <w:rsidRoot w:val="00172A27"/>
    <w:rsid w:val="00172A27"/>
    <w:rsid w:val="009848CC"/>
    <w:rsid w:val="00C66141"/>
    <w:rsid w:val="00C94F4B"/>
    <w:rsid w:val="00E50F2A"/>
    <w:rsid w:val="00F028D7"/>
    <w:rsid w:val="010158D6"/>
    <w:rsid w:val="012224F8"/>
    <w:rsid w:val="015A1987"/>
    <w:rsid w:val="015D50E0"/>
    <w:rsid w:val="01E0373D"/>
    <w:rsid w:val="02191B93"/>
    <w:rsid w:val="022A1D94"/>
    <w:rsid w:val="023E04DB"/>
    <w:rsid w:val="026E0D49"/>
    <w:rsid w:val="02750329"/>
    <w:rsid w:val="02E13FA3"/>
    <w:rsid w:val="03060F81"/>
    <w:rsid w:val="036A59B4"/>
    <w:rsid w:val="0374413D"/>
    <w:rsid w:val="03DD6186"/>
    <w:rsid w:val="047407AB"/>
    <w:rsid w:val="04B35139"/>
    <w:rsid w:val="05414CF5"/>
    <w:rsid w:val="05660343"/>
    <w:rsid w:val="05C87F3A"/>
    <w:rsid w:val="05FA101D"/>
    <w:rsid w:val="06262826"/>
    <w:rsid w:val="062736E9"/>
    <w:rsid w:val="06367DD0"/>
    <w:rsid w:val="06D80B10"/>
    <w:rsid w:val="075376CE"/>
    <w:rsid w:val="077C22D7"/>
    <w:rsid w:val="07886661"/>
    <w:rsid w:val="07B90363"/>
    <w:rsid w:val="085B1D6F"/>
    <w:rsid w:val="089E36E7"/>
    <w:rsid w:val="08A7404B"/>
    <w:rsid w:val="08C068E7"/>
    <w:rsid w:val="097C01EF"/>
    <w:rsid w:val="099B5E45"/>
    <w:rsid w:val="09AA1703"/>
    <w:rsid w:val="09AA6B0A"/>
    <w:rsid w:val="09B81FF8"/>
    <w:rsid w:val="09CF4D4B"/>
    <w:rsid w:val="09D45390"/>
    <w:rsid w:val="0A7B0438"/>
    <w:rsid w:val="0BAD211A"/>
    <w:rsid w:val="0BD14403"/>
    <w:rsid w:val="0BFF3B0E"/>
    <w:rsid w:val="0C601702"/>
    <w:rsid w:val="0C851169"/>
    <w:rsid w:val="0CC90F14"/>
    <w:rsid w:val="0CD45F3C"/>
    <w:rsid w:val="0D412F22"/>
    <w:rsid w:val="0D612E03"/>
    <w:rsid w:val="0DC12675"/>
    <w:rsid w:val="0DD13CA1"/>
    <w:rsid w:val="0DFE5677"/>
    <w:rsid w:val="0E0E1D0C"/>
    <w:rsid w:val="0E1C39FC"/>
    <w:rsid w:val="0E4F1C9E"/>
    <w:rsid w:val="0E5C5EAE"/>
    <w:rsid w:val="0E6B3C77"/>
    <w:rsid w:val="0E76520D"/>
    <w:rsid w:val="0E97177E"/>
    <w:rsid w:val="0ECD39E2"/>
    <w:rsid w:val="0EE3661B"/>
    <w:rsid w:val="0FA062BA"/>
    <w:rsid w:val="0FA7367E"/>
    <w:rsid w:val="0FF22FB9"/>
    <w:rsid w:val="10060813"/>
    <w:rsid w:val="102223FD"/>
    <w:rsid w:val="104B091B"/>
    <w:rsid w:val="107E22A9"/>
    <w:rsid w:val="10861954"/>
    <w:rsid w:val="108C51BC"/>
    <w:rsid w:val="10AA5642"/>
    <w:rsid w:val="10B95885"/>
    <w:rsid w:val="10BA54BD"/>
    <w:rsid w:val="1111746F"/>
    <w:rsid w:val="114208BC"/>
    <w:rsid w:val="115A0E16"/>
    <w:rsid w:val="11877731"/>
    <w:rsid w:val="11986323"/>
    <w:rsid w:val="11996010"/>
    <w:rsid w:val="11C6418C"/>
    <w:rsid w:val="11CB1D14"/>
    <w:rsid w:val="11D14E7D"/>
    <w:rsid w:val="11E46932"/>
    <w:rsid w:val="120B0362"/>
    <w:rsid w:val="120D40DA"/>
    <w:rsid w:val="121F26E7"/>
    <w:rsid w:val="12547EAC"/>
    <w:rsid w:val="12843C71"/>
    <w:rsid w:val="12C10A21"/>
    <w:rsid w:val="12CA3D79"/>
    <w:rsid w:val="12F54B98"/>
    <w:rsid w:val="12FE6C66"/>
    <w:rsid w:val="13456A27"/>
    <w:rsid w:val="13C976AE"/>
    <w:rsid w:val="13CB7DA9"/>
    <w:rsid w:val="13D9789A"/>
    <w:rsid w:val="13F05A62"/>
    <w:rsid w:val="13F62EDB"/>
    <w:rsid w:val="14411E19"/>
    <w:rsid w:val="14575AE1"/>
    <w:rsid w:val="14AA3E63"/>
    <w:rsid w:val="15126B7C"/>
    <w:rsid w:val="151D2886"/>
    <w:rsid w:val="154C5373"/>
    <w:rsid w:val="15910B7E"/>
    <w:rsid w:val="15AF54A9"/>
    <w:rsid w:val="15B30AF5"/>
    <w:rsid w:val="15BD7BC5"/>
    <w:rsid w:val="16221D47"/>
    <w:rsid w:val="16467BBB"/>
    <w:rsid w:val="16B014D8"/>
    <w:rsid w:val="16CA7F95"/>
    <w:rsid w:val="16D056D6"/>
    <w:rsid w:val="16F5338F"/>
    <w:rsid w:val="172A1DE8"/>
    <w:rsid w:val="173F7DA8"/>
    <w:rsid w:val="17424826"/>
    <w:rsid w:val="176D1A53"/>
    <w:rsid w:val="179B3DA5"/>
    <w:rsid w:val="17DD62FD"/>
    <w:rsid w:val="184C5231"/>
    <w:rsid w:val="187E0DED"/>
    <w:rsid w:val="188D1AD1"/>
    <w:rsid w:val="18A8690B"/>
    <w:rsid w:val="19061883"/>
    <w:rsid w:val="19600F94"/>
    <w:rsid w:val="19904ED2"/>
    <w:rsid w:val="19940C3D"/>
    <w:rsid w:val="19F316BA"/>
    <w:rsid w:val="1A267164"/>
    <w:rsid w:val="1A321046"/>
    <w:rsid w:val="1A351745"/>
    <w:rsid w:val="1A671B25"/>
    <w:rsid w:val="1A6E76E0"/>
    <w:rsid w:val="1A8962C8"/>
    <w:rsid w:val="1A972AF2"/>
    <w:rsid w:val="1A9B173B"/>
    <w:rsid w:val="1B0F29CD"/>
    <w:rsid w:val="1B8F49C6"/>
    <w:rsid w:val="1BF02422"/>
    <w:rsid w:val="1C273FEB"/>
    <w:rsid w:val="1C417A87"/>
    <w:rsid w:val="1C7A2A16"/>
    <w:rsid w:val="1CCC5F31"/>
    <w:rsid w:val="1D212ADB"/>
    <w:rsid w:val="1D243E69"/>
    <w:rsid w:val="1D4053A6"/>
    <w:rsid w:val="1D4E37F9"/>
    <w:rsid w:val="1D5D471C"/>
    <w:rsid w:val="1DAE09D1"/>
    <w:rsid w:val="1DE17CD6"/>
    <w:rsid w:val="1E0326B9"/>
    <w:rsid w:val="1E5E181A"/>
    <w:rsid w:val="1EC51899"/>
    <w:rsid w:val="1EFD252E"/>
    <w:rsid w:val="1F340F2B"/>
    <w:rsid w:val="1F882656"/>
    <w:rsid w:val="1FBD6FB0"/>
    <w:rsid w:val="20592BE1"/>
    <w:rsid w:val="20CC747B"/>
    <w:rsid w:val="210D26FB"/>
    <w:rsid w:val="211F713F"/>
    <w:rsid w:val="21464F13"/>
    <w:rsid w:val="21953DB5"/>
    <w:rsid w:val="21AE4866"/>
    <w:rsid w:val="21CB27F1"/>
    <w:rsid w:val="21D918C4"/>
    <w:rsid w:val="21FC7F83"/>
    <w:rsid w:val="22C829A6"/>
    <w:rsid w:val="2333514E"/>
    <w:rsid w:val="23492A98"/>
    <w:rsid w:val="23A77F90"/>
    <w:rsid w:val="23D44908"/>
    <w:rsid w:val="23D82BE9"/>
    <w:rsid w:val="24101813"/>
    <w:rsid w:val="241A5840"/>
    <w:rsid w:val="24CE6272"/>
    <w:rsid w:val="24D16028"/>
    <w:rsid w:val="25072C0B"/>
    <w:rsid w:val="252A0B3F"/>
    <w:rsid w:val="25424CD3"/>
    <w:rsid w:val="257F27A2"/>
    <w:rsid w:val="25C96113"/>
    <w:rsid w:val="25D6438C"/>
    <w:rsid w:val="25E35426"/>
    <w:rsid w:val="26045C60"/>
    <w:rsid w:val="263F63D5"/>
    <w:rsid w:val="268C0615"/>
    <w:rsid w:val="26DE799C"/>
    <w:rsid w:val="26F0351F"/>
    <w:rsid w:val="27363334"/>
    <w:rsid w:val="27734588"/>
    <w:rsid w:val="27764078"/>
    <w:rsid w:val="27A42993"/>
    <w:rsid w:val="282C6B05"/>
    <w:rsid w:val="287140DC"/>
    <w:rsid w:val="28F96F35"/>
    <w:rsid w:val="29011282"/>
    <w:rsid w:val="29037B7A"/>
    <w:rsid w:val="29161C3B"/>
    <w:rsid w:val="295F29C0"/>
    <w:rsid w:val="29A2565C"/>
    <w:rsid w:val="29E01A82"/>
    <w:rsid w:val="2A8F130C"/>
    <w:rsid w:val="2AA55A1A"/>
    <w:rsid w:val="2ACD3FAF"/>
    <w:rsid w:val="2AD05F2E"/>
    <w:rsid w:val="2AD838DF"/>
    <w:rsid w:val="2AE566D6"/>
    <w:rsid w:val="2B316E3C"/>
    <w:rsid w:val="2B356FF3"/>
    <w:rsid w:val="2B6E42C9"/>
    <w:rsid w:val="2B743120"/>
    <w:rsid w:val="2B775C5C"/>
    <w:rsid w:val="2B7D1AF3"/>
    <w:rsid w:val="2B7F799F"/>
    <w:rsid w:val="2C0C5DB9"/>
    <w:rsid w:val="2C611446"/>
    <w:rsid w:val="2C644ED1"/>
    <w:rsid w:val="2C7E7C57"/>
    <w:rsid w:val="2CB46EBD"/>
    <w:rsid w:val="2CD260FA"/>
    <w:rsid w:val="2E020414"/>
    <w:rsid w:val="2E310CF9"/>
    <w:rsid w:val="2E314855"/>
    <w:rsid w:val="2E933A8E"/>
    <w:rsid w:val="2ECD6C74"/>
    <w:rsid w:val="2EEE2746"/>
    <w:rsid w:val="2F31287C"/>
    <w:rsid w:val="2F42642C"/>
    <w:rsid w:val="2F496394"/>
    <w:rsid w:val="2F6F1945"/>
    <w:rsid w:val="2F727962"/>
    <w:rsid w:val="300E1349"/>
    <w:rsid w:val="30297EDA"/>
    <w:rsid w:val="30474804"/>
    <w:rsid w:val="304E5B92"/>
    <w:rsid w:val="30843362"/>
    <w:rsid w:val="30BA6708"/>
    <w:rsid w:val="31041F08"/>
    <w:rsid w:val="31C12394"/>
    <w:rsid w:val="32190033"/>
    <w:rsid w:val="322C3CB1"/>
    <w:rsid w:val="3290084A"/>
    <w:rsid w:val="330D3AE3"/>
    <w:rsid w:val="331022D3"/>
    <w:rsid w:val="33477A78"/>
    <w:rsid w:val="33522CBE"/>
    <w:rsid w:val="33BE302F"/>
    <w:rsid w:val="3408225D"/>
    <w:rsid w:val="34095868"/>
    <w:rsid w:val="34294FC2"/>
    <w:rsid w:val="3476207C"/>
    <w:rsid w:val="34E47C6D"/>
    <w:rsid w:val="34EC0B94"/>
    <w:rsid w:val="354D6418"/>
    <w:rsid w:val="360200C3"/>
    <w:rsid w:val="36161B62"/>
    <w:rsid w:val="36447609"/>
    <w:rsid w:val="365319B0"/>
    <w:rsid w:val="36851BE2"/>
    <w:rsid w:val="36915C1D"/>
    <w:rsid w:val="36F54FB9"/>
    <w:rsid w:val="36FC541A"/>
    <w:rsid w:val="37B7570B"/>
    <w:rsid w:val="37F45271"/>
    <w:rsid w:val="381D6482"/>
    <w:rsid w:val="3834341C"/>
    <w:rsid w:val="38685317"/>
    <w:rsid w:val="38B62143"/>
    <w:rsid w:val="38C033A5"/>
    <w:rsid w:val="38D43E1A"/>
    <w:rsid w:val="38F52C52"/>
    <w:rsid w:val="38FB4E95"/>
    <w:rsid w:val="392A6A70"/>
    <w:rsid w:val="396C7089"/>
    <w:rsid w:val="3986798D"/>
    <w:rsid w:val="39B5458C"/>
    <w:rsid w:val="39D37AEE"/>
    <w:rsid w:val="3A0472C2"/>
    <w:rsid w:val="3A3C7179"/>
    <w:rsid w:val="3A4148C7"/>
    <w:rsid w:val="3A685AA2"/>
    <w:rsid w:val="3A86417A"/>
    <w:rsid w:val="3ABE4BCF"/>
    <w:rsid w:val="3AD214A0"/>
    <w:rsid w:val="3B3A08FF"/>
    <w:rsid w:val="3B44206B"/>
    <w:rsid w:val="3B8007AD"/>
    <w:rsid w:val="3BF07AFD"/>
    <w:rsid w:val="3C44609B"/>
    <w:rsid w:val="3C8F3091"/>
    <w:rsid w:val="3C9E6B6C"/>
    <w:rsid w:val="3CA1704A"/>
    <w:rsid w:val="3CE138EA"/>
    <w:rsid w:val="3D0B1BDC"/>
    <w:rsid w:val="3D3E2E5C"/>
    <w:rsid w:val="3DCD33AE"/>
    <w:rsid w:val="3E474551"/>
    <w:rsid w:val="3E4D56DB"/>
    <w:rsid w:val="3E642A25"/>
    <w:rsid w:val="3E6A2955"/>
    <w:rsid w:val="3EEF0540"/>
    <w:rsid w:val="3F1F2D1F"/>
    <w:rsid w:val="3F2F6BCA"/>
    <w:rsid w:val="3FE2019B"/>
    <w:rsid w:val="40BB2DD0"/>
    <w:rsid w:val="40C94C89"/>
    <w:rsid w:val="40CD2B03"/>
    <w:rsid w:val="40D65444"/>
    <w:rsid w:val="410C2D75"/>
    <w:rsid w:val="411E0E78"/>
    <w:rsid w:val="415015B9"/>
    <w:rsid w:val="41870F04"/>
    <w:rsid w:val="41B30E75"/>
    <w:rsid w:val="41BA303A"/>
    <w:rsid w:val="41C21F3C"/>
    <w:rsid w:val="42245F5D"/>
    <w:rsid w:val="42257CFA"/>
    <w:rsid w:val="42472A01"/>
    <w:rsid w:val="424E1A22"/>
    <w:rsid w:val="425B34EE"/>
    <w:rsid w:val="427D40B5"/>
    <w:rsid w:val="42DC527F"/>
    <w:rsid w:val="42EE2D93"/>
    <w:rsid w:val="430572D9"/>
    <w:rsid w:val="43655275"/>
    <w:rsid w:val="43881B76"/>
    <w:rsid w:val="43F339A5"/>
    <w:rsid w:val="440B3168"/>
    <w:rsid w:val="442C2570"/>
    <w:rsid w:val="445F1CC4"/>
    <w:rsid w:val="44E4041B"/>
    <w:rsid w:val="44F06DC0"/>
    <w:rsid w:val="45244E7C"/>
    <w:rsid w:val="4597723C"/>
    <w:rsid w:val="45BC6CA2"/>
    <w:rsid w:val="45C3066E"/>
    <w:rsid w:val="462211FB"/>
    <w:rsid w:val="46560EA5"/>
    <w:rsid w:val="46604401"/>
    <w:rsid w:val="467B30A8"/>
    <w:rsid w:val="46E82862"/>
    <w:rsid w:val="46FE3360"/>
    <w:rsid w:val="47CF0F0F"/>
    <w:rsid w:val="493535ED"/>
    <w:rsid w:val="49402257"/>
    <w:rsid w:val="49807E6F"/>
    <w:rsid w:val="49993BB5"/>
    <w:rsid w:val="49C92560"/>
    <w:rsid w:val="4A0C1647"/>
    <w:rsid w:val="4A6F2535"/>
    <w:rsid w:val="4ACD5E13"/>
    <w:rsid w:val="4B0E2CDE"/>
    <w:rsid w:val="4B370496"/>
    <w:rsid w:val="4B3D6AD7"/>
    <w:rsid w:val="4B4614E8"/>
    <w:rsid w:val="4BBA3C84"/>
    <w:rsid w:val="4BEE4070"/>
    <w:rsid w:val="4C004000"/>
    <w:rsid w:val="4C084E57"/>
    <w:rsid w:val="4C2C2DD4"/>
    <w:rsid w:val="4C465518"/>
    <w:rsid w:val="4CA33F67"/>
    <w:rsid w:val="4CAF57B3"/>
    <w:rsid w:val="4D1A4ED3"/>
    <w:rsid w:val="4D302450"/>
    <w:rsid w:val="4D407471"/>
    <w:rsid w:val="4D907392"/>
    <w:rsid w:val="4DEA6AA2"/>
    <w:rsid w:val="4DEB45C9"/>
    <w:rsid w:val="4E535251"/>
    <w:rsid w:val="4E620FCD"/>
    <w:rsid w:val="4E854A1D"/>
    <w:rsid w:val="4E9E788D"/>
    <w:rsid w:val="4EA60109"/>
    <w:rsid w:val="4EE47D82"/>
    <w:rsid w:val="4F585C8E"/>
    <w:rsid w:val="4FE94B38"/>
    <w:rsid w:val="509213D2"/>
    <w:rsid w:val="50DA4AED"/>
    <w:rsid w:val="50E33C7D"/>
    <w:rsid w:val="50E7551B"/>
    <w:rsid w:val="515801C7"/>
    <w:rsid w:val="51BB2504"/>
    <w:rsid w:val="522307D5"/>
    <w:rsid w:val="52495D62"/>
    <w:rsid w:val="526A08D2"/>
    <w:rsid w:val="52D41ACF"/>
    <w:rsid w:val="53133DEE"/>
    <w:rsid w:val="531B0A73"/>
    <w:rsid w:val="53326DD8"/>
    <w:rsid w:val="536B2FE6"/>
    <w:rsid w:val="536E773E"/>
    <w:rsid w:val="540B5C9B"/>
    <w:rsid w:val="54814026"/>
    <w:rsid w:val="54911B66"/>
    <w:rsid w:val="54AB2899"/>
    <w:rsid w:val="54BC281B"/>
    <w:rsid w:val="55235853"/>
    <w:rsid w:val="553B4087"/>
    <w:rsid w:val="554D1A31"/>
    <w:rsid w:val="557A3EC0"/>
    <w:rsid w:val="55807CEC"/>
    <w:rsid w:val="55BF0E8C"/>
    <w:rsid w:val="55CE1AA9"/>
    <w:rsid w:val="56494582"/>
    <w:rsid w:val="568C0006"/>
    <w:rsid w:val="56DB3766"/>
    <w:rsid w:val="56E46059"/>
    <w:rsid w:val="56ED7603"/>
    <w:rsid w:val="56FA762A"/>
    <w:rsid w:val="58397B5A"/>
    <w:rsid w:val="585F62DF"/>
    <w:rsid w:val="586C7978"/>
    <w:rsid w:val="58F5082B"/>
    <w:rsid w:val="59084281"/>
    <w:rsid w:val="591F15CA"/>
    <w:rsid w:val="59384DE1"/>
    <w:rsid w:val="595C637A"/>
    <w:rsid w:val="596F2D8B"/>
    <w:rsid w:val="59814F23"/>
    <w:rsid w:val="598A3BAE"/>
    <w:rsid w:val="59DD570D"/>
    <w:rsid w:val="5A1645DA"/>
    <w:rsid w:val="5AD21D23"/>
    <w:rsid w:val="5B5F5086"/>
    <w:rsid w:val="5B8F0C89"/>
    <w:rsid w:val="5BCA3CDF"/>
    <w:rsid w:val="5C115B42"/>
    <w:rsid w:val="5C14118E"/>
    <w:rsid w:val="5C7659A5"/>
    <w:rsid w:val="5C91458D"/>
    <w:rsid w:val="5CCD7D24"/>
    <w:rsid w:val="5CFC3DED"/>
    <w:rsid w:val="5DB46785"/>
    <w:rsid w:val="5DD31149"/>
    <w:rsid w:val="5E5977EA"/>
    <w:rsid w:val="5F0A1402"/>
    <w:rsid w:val="5F1C6A9B"/>
    <w:rsid w:val="6017749F"/>
    <w:rsid w:val="601E6BB2"/>
    <w:rsid w:val="6028345A"/>
    <w:rsid w:val="603E0401"/>
    <w:rsid w:val="60E24467"/>
    <w:rsid w:val="610B0DB2"/>
    <w:rsid w:val="613F0A5C"/>
    <w:rsid w:val="614B045A"/>
    <w:rsid w:val="61742A83"/>
    <w:rsid w:val="619B6794"/>
    <w:rsid w:val="61E810F3"/>
    <w:rsid w:val="61EC6F36"/>
    <w:rsid w:val="62516C98"/>
    <w:rsid w:val="62FA0E4E"/>
    <w:rsid w:val="633640E0"/>
    <w:rsid w:val="634611D8"/>
    <w:rsid w:val="63627A9D"/>
    <w:rsid w:val="63D151C2"/>
    <w:rsid w:val="63F57AF7"/>
    <w:rsid w:val="641E0DFC"/>
    <w:rsid w:val="64DD71F6"/>
    <w:rsid w:val="64EF2799"/>
    <w:rsid w:val="652854D9"/>
    <w:rsid w:val="653308D7"/>
    <w:rsid w:val="65501489"/>
    <w:rsid w:val="655F3D53"/>
    <w:rsid w:val="65BB7B8B"/>
    <w:rsid w:val="65E41BD1"/>
    <w:rsid w:val="660304E3"/>
    <w:rsid w:val="662E01FD"/>
    <w:rsid w:val="664803B2"/>
    <w:rsid w:val="668D2269"/>
    <w:rsid w:val="66F0778C"/>
    <w:rsid w:val="6723497B"/>
    <w:rsid w:val="674C5428"/>
    <w:rsid w:val="67BF3619"/>
    <w:rsid w:val="67E0736C"/>
    <w:rsid w:val="67F00D02"/>
    <w:rsid w:val="68032ACF"/>
    <w:rsid w:val="68170047"/>
    <w:rsid w:val="6842209F"/>
    <w:rsid w:val="68620403"/>
    <w:rsid w:val="68957B5C"/>
    <w:rsid w:val="68B00491"/>
    <w:rsid w:val="68BF11CF"/>
    <w:rsid w:val="68E63EB3"/>
    <w:rsid w:val="695928D6"/>
    <w:rsid w:val="695B03FD"/>
    <w:rsid w:val="698711F2"/>
    <w:rsid w:val="6A1B7F5A"/>
    <w:rsid w:val="6A38073E"/>
    <w:rsid w:val="6A5405E4"/>
    <w:rsid w:val="6A67712E"/>
    <w:rsid w:val="6AC65D4A"/>
    <w:rsid w:val="6AD04092"/>
    <w:rsid w:val="6AEE69E5"/>
    <w:rsid w:val="6AF42ACD"/>
    <w:rsid w:val="6B4D0219"/>
    <w:rsid w:val="6B693E65"/>
    <w:rsid w:val="6B985938"/>
    <w:rsid w:val="6BAF2C82"/>
    <w:rsid w:val="6C4038DA"/>
    <w:rsid w:val="6C9003BD"/>
    <w:rsid w:val="6CDC718B"/>
    <w:rsid w:val="6D0B038C"/>
    <w:rsid w:val="6D9A53C8"/>
    <w:rsid w:val="6DA1597C"/>
    <w:rsid w:val="6DA40459"/>
    <w:rsid w:val="6DCA3DA3"/>
    <w:rsid w:val="6DCB1036"/>
    <w:rsid w:val="6E0C43BB"/>
    <w:rsid w:val="6E275496"/>
    <w:rsid w:val="6E2B0BE2"/>
    <w:rsid w:val="6E34753E"/>
    <w:rsid w:val="6E602011"/>
    <w:rsid w:val="6E775CD9"/>
    <w:rsid w:val="6EA74A8C"/>
    <w:rsid w:val="6EAB7C30"/>
    <w:rsid w:val="6EBC7B8F"/>
    <w:rsid w:val="6F1E7F02"/>
    <w:rsid w:val="6F3F0FFE"/>
    <w:rsid w:val="6F4E0D65"/>
    <w:rsid w:val="6F6345FA"/>
    <w:rsid w:val="6F6B7429"/>
    <w:rsid w:val="6F9B59F7"/>
    <w:rsid w:val="6FF84BF7"/>
    <w:rsid w:val="70091DE5"/>
    <w:rsid w:val="7019691C"/>
    <w:rsid w:val="706F478E"/>
    <w:rsid w:val="70DD3DED"/>
    <w:rsid w:val="71134414"/>
    <w:rsid w:val="71662FA8"/>
    <w:rsid w:val="71A768D5"/>
    <w:rsid w:val="71D70FB4"/>
    <w:rsid w:val="71F81A9F"/>
    <w:rsid w:val="723B526F"/>
    <w:rsid w:val="725B16E9"/>
    <w:rsid w:val="7278201F"/>
    <w:rsid w:val="72DF5BFA"/>
    <w:rsid w:val="7315161C"/>
    <w:rsid w:val="735D2FC3"/>
    <w:rsid w:val="73697146"/>
    <w:rsid w:val="73BC418E"/>
    <w:rsid w:val="73E839E9"/>
    <w:rsid w:val="74031DBD"/>
    <w:rsid w:val="7496678D"/>
    <w:rsid w:val="749A6784"/>
    <w:rsid w:val="74C4779E"/>
    <w:rsid w:val="74D87DEB"/>
    <w:rsid w:val="75046E5C"/>
    <w:rsid w:val="75297601"/>
    <w:rsid w:val="758B2081"/>
    <w:rsid w:val="7591106A"/>
    <w:rsid w:val="75AD2803"/>
    <w:rsid w:val="75F43B41"/>
    <w:rsid w:val="76147C2D"/>
    <w:rsid w:val="761D1EEE"/>
    <w:rsid w:val="761E4C8C"/>
    <w:rsid w:val="76377AFB"/>
    <w:rsid w:val="76477B2E"/>
    <w:rsid w:val="768328DB"/>
    <w:rsid w:val="76880357"/>
    <w:rsid w:val="76B8141B"/>
    <w:rsid w:val="76EA3E04"/>
    <w:rsid w:val="76EE0B02"/>
    <w:rsid w:val="776C7C79"/>
    <w:rsid w:val="779C055E"/>
    <w:rsid w:val="779F5032"/>
    <w:rsid w:val="77BC0E3C"/>
    <w:rsid w:val="782347DB"/>
    <w:rsid w:val="78517B6B"/>
    <w:rsid w:val="789456D9"/>
    <w:rsid w:val="78B31BEE"/>
    <w:rsid w:val="78C635D7"/>
    <w:rsid w:val="79267717"/>
    <w:rsid w:val="79295E21"/>
    <w:rsid w:val="793D3A1E"/>
    <w:rsid w:val="79401621"/>
    <w:rsid w:val="79C8388C"/>
    <w:rsid w:val="7A6E451B"/>
    <w:rsid w:val="7AC611EE"/>
    <w:rsid w:val="7BC520EE"/>
    <w:rsid w:val="7BD76009"/>
    <w:rsid w:val="7C103E9B"/>
    <w:rsid w:val="7C835849"/>
    <w:rsid w:val="7D067DE5"/>
    <w:rsid w:val="7D20753B"/>
    <w:rsid w:val="7D621902"/>
    <w:rsid w:val="7D670E28"/>
    <w:rsid w:val="7DAA194E"/>
    <w:rsid w:val="7E026C41"/>
    <w:rsid w:val="7E10487F"/>
    <w:rsid w:val="7E190142"/>
    <w:rsid w:val="7E3603C4"/>
    <w:rsid w:val="7E4F632A"/>
    <w:rsid w:val="7E841750"/>
    <w:rsid w:val="7F302548"/>
    <w:rsid w:val="7F3B065C"/>
    <w:rsid w:val="7F743B6E"/>
    <w:rsid w:val="7F8F2756"/>
    <w:rsid w:val="7FA370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2"/>
    <w:basedOn w:val="1"/>
    <w:next w:val="1"/>
    <w:autoRedefine/>
    <w:unhideWhenUsed/>
    <w:qFormat/>
    <w:uiPriority w:val="9"/>
    <w:pPr>
      <w:keepNext/>
      <w:keepLines/>
      <w:adjustRightInd w:val="0"/>
      <w:snapToGrid w:val="0"/>
      <w:spacing w:line="360" w:lineRule="auto"/>
      <w:ind w:firstLine="200" w:firstLineChars="200"/>
      <w:outlineLvl w:val="1"/>
    </w:pPr>
    <w:rPr>
      <w:rFonts w:eastAsia="楷体" w:asciiTheme="majorHAnsi" w:hAnsiTheme="majorHAnsi" w:cstheme="majorBidi"/>
      <w:b/>
      <w:bCs/>
      <w:sz w:val="28"/>
      <w:szCs w:val="32"/>
    </w:rPr>
  </w:style>
  <w:style w:type="paragraph" w:styleId="3">
    <w:name w:val="heading 3"/>
    <w:basedOn w:val="1"/>
    <w:next w:val="1"/>
    <w:autoRedefine/>
    <w:unhideWhenUsed/>
    <w:qFormat/>
    <w:uiPriority w:val="9"/>
    <w:pPr>
      <w:keepNext/>
      <w:keepLines/>
      <w:adjustRightInd w:val="0"/>
      <w:snapToGrid w:val="0"/>
      <w:spacing w:line="360" w:lineRule="auto"/>
      <w:ind w:firstLine="200" w:firstLineChars="200"/>
      <w:outlineLvl w:val="2"/>
    </w:pPr>
    <w:rPr>
      <w:rFonts w:eastAsia="仿宋"/>
      <w:b/>
      <w:bCs/>
      <w:sz w:val="28"/>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99"/>
    <w:pPr>
      <w:ind w:firstLine="420" w:firstLineChars="200"/>
    </w:pPr>
    <w:rPr>
      <w:kern w:val="0"/>
      <w:sz w:val="20"/>
    </w:rPr>
  </w:style>
  <w:style w:type="paragraph" w:styleId="5">
    <w:name w:val="toa heading"/>
    <w:basedOn w:val="1"/>
    <w:next w:val="1"/>
    <w:autoRedefine/>
    <w:unhideWhenUsed/>
    <w:qFormat/>
    <w:uiPriority w:val="99"/>
    <w:pPr>
      <w:spacing w:before="120"/>
    </w:pPr>
    <w:rPr>
      <w:rFonts w:ascii="Arial" w:hAnsi="Arial"/>
      <w:sz w:val="24"/>
    </w:rPr>
  </w:style>
  <w:style w:type="paragraph" w:styleId="6">
    <w:name w:val="annotation text"/>
    <w:basedOn w:val="1"/>
    <w:qFormat/>
    <w:uiPriority w:val="0"/>
    <w:pPr>
      <w:jc w:val="left"/>
    </w:pPr>
    <w:rPr>
      <w:rFonts w:ascii="Calibri" w:hAnsi="Calibri" w:eastAsia="宋体"/>
      <w:sz w:val="28"/>
    </w:rPr>
  </w:style>
  <w:style w:type="paragraph" w:styleId="7">
    <w:name w:val="Body Text Indent"/>
    <w:basedOn w:val="1"/>
    <w:autoRedefine/>
    <w:qFormat/>
    <w:uiPriority w:val="0"/>
    <w:pPr>
      <w:spacing w:line="560" w:lineRule="exact"/>
      <w:ind w:firstLine="640" w:firstLineChars="2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11">
    <w:name w:val="Table Grid"/>
    <w:basedOn w:val="10"/>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paragraph" w:customStyle="1" w:styleId="14">
    <w:name w:val="样式1"/>
    <w:basedOn w:val="8"/>
    <w:autoRedefine/>
    <w:qFormat/>
    <w:uiPriority w:val="0"/>
    <w:rPr>
      <w:rFonts w:ascii="Noto Sans CJK JP Regular" w:hAnsi="Noto Sans CJK JP Regular" w:eastAsia="宋体" w:cs="Noto Sans CJK JP Regular"/>
      <w:lang w:eastAsia="en-US"/>
    </w:rPr>
  </w:style>
  <w:style w:type="paragraph" w:customStyle="1" w:styleId="15">
    <w:name w:val="常规正文格式"/>
    <w:basedOn w:val="1"/>
    <w:autoRedefine/>
    <w:qFormat/>
    <w:uiPriority w:val="0"/>
    <w:pPr>
      <w:widowControl/>
      <w:ind w:firstLine="640" w:firstLineChars="200"/>
    </w:pPr>
    <w:rPr>
      <w:bCs/>
      <w:color w:val="000000"/>
      <w:kern w:val="0"/>
      <w:szCs w:val="32"/>
    </w:rPr>
  </w:style>
  <w:style w:type="paragraph" w:customStyle="1" w:styleId="16">
    <w:name w:val="学生论文正文格式"/>
    <w:basedOn w:val="1"/>
    <w:autoRedefine/>
    <w:qFormat/>
    <w:uiPriority w:val="0"/>
    <w:pPr>
      <w:ind w:firstLine="480" w:firstLineChars="200"/>
    </w:pPr>
    <w:rPr>
      <w:rFonts w:hint="eastAsia" w:eastAsia="宋体"/>
      <w:sz w:val="24"/>
    </w:rPr>
  </w:style>
  <w:style w:type="paragraph" w:customStyle="1" w:styleId="17">
    <w:name w:val="二级标题"/>
    <w:basedOn w:val="3"/>
    <w:qFormat/>
    <w:uiPriority w:val="0"/>
    <w:pPr>
      <w:contextualSpacing/>
      <w:jc w:val="left"/>
    </w:pPr>
    <w:rPr>
      <w:rFonts w:ascii="宋体" w:hAnsi="宋体"/>
    </w:rPr>
  </w:style>
  <w:style w:type="paragraph" w:customStyle="1" w:styleId="18">
    <w:name w:val="Table Text"/>
    <w:basedOn w:val="1"/>
    <w:autoRedefine/>
    <w:semiHidden/>
    <w:qFormat/>
    <w:uiPriority w:val="0"/>
    <w:rPr>
      <w:rFonts w:ascii="仿宋" w:hAnsi="仿宋" w:eastAsia="仿宋" w:cs="仿宋"/>
      <w:sz w:val="20"/>
      <w:szCs w:val="20"/>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Kingsoft</Company>
  <Pages>29</Pages>
  <Words>12911</Words>
  <Characters>13716</Characters>
  <Lines>958</Lines>
  <Paragraphs>828</Paragraphs>
  <TotalTime>0</TotalTime>
  <ScaleCrop>false</ScaleCrop>
  <LinksUpToDate>false</LinksUpToDate>
  <CharactersWithSpaces>13716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c:creator>
  <cp:lastModifiedBy>合肥滨湖李</cp:lastModifiedBy>
  <dcterms:modified xsi:type="dcterms:W3CDTF">2025-12-02T14:43:52Z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ECB52731A4764E8180CBA0182E6FB9D0_13</vt:lpwstr>
  </property>
  <property fmtid="{D5CDD505-2E9C-101B-9397-08002B2CF9AE}" pid="4" name="KSOTemplateDocerSaveRecord">
    <vt:lpwstr>eyJoZGlkIjoiMzEwNTM5NzYwMDRjMzkwZTVkZjY2ODkwMGIxNGU0OTUiLCJ1c2VySWQiOiIzMjg3Njk0NDQifQ==</vt:lpwstr>
  </property>
</Properties>
</file>