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Times New Roman" w:hAnsi="Times New Roman"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159000"/>
            <wp:effectExtent l="0" t="0" r="0" b="5080"/>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2159000"/>
                    </a:xfrm>
                    <a:prstGeom prst="rect">
                      <a:avLst/>
                    </a:prstGeom>
                  </pic:spPr>
                </pic:pic>
              </a:graphicData>
            </a:graphic>
          </wp:anchor>
        </w:drawing>
      </w:r>
    </w:p>
    <w:p w14:paraId="72E91AC1">
      <w:pPr>
        <w:widowControl/>
        <w:spacing w:before="156" w:beforeLines="50" w:after="156" w:afterLines="50"/>
        <w:jc w:val="center"/>
        <w:rPr>
          <w:rFonts w:hint="eastAsia" w:ascii="Times New Roman" w:hAnsi="Times New Roman" w:eastAsia="黑体" w:cs="宋体"/>
          <w:b/>
          <w:bCs/>
          <w:sz w:val="52"/>
          <w:szCs w:val="36"/>
          <w:lang w:val="en-US" w:eastAsia="zh-CN"/>
        </w:rPr>
      </w:pPr>
    </w:p>
    <w:p w14:paraId="543CCF56">
      <w:pPr>
        <w:widowControl/>
        <w:spacing w:before="156" w:beforeLines="50" w:after="156" w:afterLines="50"/>
        <w:jc w:val="center"/>
        <w:rPr>
          <w:rFonts w:hint="eastAsia" w:ascii="Times New Roman" w:hAnsi="Times New Roman" w:eastAsia="黑体" w:cs="宋体"/>
          <w:b/>
          <w:bCs/>
          <w:sz w:val="52"/>
          <w:szCs w:val="36"/>
          <w:lang w:val="en-US" w:eastAsia="zh-CN"/>
        </w:rPr>
      </w:pPr>
    </w:p>
    <w:p w14:paraId="42607E06">
      <w:pPr>
        <w:widowControl/>
        <w:spacing w:before="156" w:beforeLines="50" w:after="156" w:afterLines="50"/>
        <w:jc w:val="center"/>
        <w:rPr>
          <w:rFonts w:hint="eastAsia" w:ascii="Times New Roman" w:hAnsi="Times New Roman" w:eastAsia="黑体" w:cs="宋体"/>
          <w:b/>
          <w:bCs/>
          <w:sz w:val="56"/>
          <w:szCs w:val="90"/>
        </w:rPr>
      </w:pPr>
      <w:r>
        <w:rPr>
          <w:rFonts w:hint="eastAsia" w:ascii="Times New Roman" w:hAnsi="Times New Roman" w:eastAsia="黑体" w:cs="宋体"/>
          <w:b/>
          <w:bCs/>
          <w:sz w:val="52"/>
          <w:szCs w:val="36"/>
          <w:lang w:val="en-US" w:eastAsia="zh-CN"/>
        </w:rPr>
        <w:t>市场营销</w:t>
      </w:r>
      <w:r>
        <w:rPr>
          <w:rFonts w:hint="eastAsia" w:ascii="Times New Roman" w:hAnsi="Times New Roman" w:eastAsia="黑体" w:cs="宋体"/>
          <w:b/>
          <w:bCs/>
          <w:sz w:val="52"/>
          <w:szCs w:val="36"/>
        </w:rPr>
        <w:t>专业</w:t>
      </w:r>
    </w:p>
    <w:p w14:paraId="0B8059B2">
      <w:pPr>
        <w:widowControl/>
        <w:spacing w:before="156" w:beforeLines="50" w:after="156" w:afterLines="50"/>
        <w:jc w:val="center"/>
        <w:rPr>
          <w:rFonts w:hint="eastAsia" w:ascii="Times New Roman" w:hAnsi="Times New Roman" w:eastAsia="黑体" w:cs="宋体"/>
          <w:b/>
          <w:bCs/>
          <w:sz w:val="56"/>
          <w:szCs w:val="90"/>
        </w:rPr>
      </w:pPr>
      <w:r>
        <w:rPr>
          <w:rFonts w:hint="eastAsia" w:ascii="Times New Roman" w:hAnsi="Times New Roman" w:eastAsia="黑体" w:cs="宋体"/>
          <w:b/>
          <w:bCs/>
          <w:sz w:val="56"/>
          <w:szCs w:val="90"/>
        </w:rPr>
        <w:t>人才培养方案</w:t>
      </w:r>
    </w:p>
    <w:p w14:paraId="1B31B455">
      <w:pPr>
        <w:widowControl/>
        <w:spacing w:before="156" w:beforeLines="50" w:after="156" w:afterLines="50"/>
        <w:jc w:val="center"/>
        <w:rPr>
          <w:rFonts w:hint="eastAsia" w:ascii="仿宋_GB2312" w:hAnsi="仿宋_GB2312" w:eastAsia="仿宋_GB2312" w:cs="仿宋_GB2312"/>
          <w:b/>
          <w:bCs/>
          <w:sz w:val="44"/>
          <w:szCs w:val="44"/>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二级</w:t>
            </w:r>
            <w:r>
              <w:rPr>
                <w:rFonts w:hint="eastAsia" w:ascii="Times New Roman" w:hAnsi="Times New Roman" w:eastAsia="黑体" w:cs="宋体"/>
                <w:b/>
                <w:bCs/>
                <w:sz w:val="28"/>
                <w:szCs w:val="24"/>
                <w:lang w:eastAsia="zh-CN"/>
              </w:rPr>
              <w:t>教学单位</w:t>
            </w:r>
            <w:r>
              <w:rPr>
                <w:rFonts w:hint="eastAsia" w:ascii="Times New Roman" w:hAnsi="Times New Roman" w:eastAsia="黑体" w:cs="宋体"/>
                <w:b/>
                <w:bCs/>
                <w:sz w:val="28"/>
                <w:szCs w:val="24"/>
              </w:rPr>
              <w:t>：</w:t>
            </w:r>
          </w:p>
        </w:tc>
        <w:tc>
          <w:tcPr>
            <w:tcW w:w="3429" w:type="dxa"/>
            <w:vAlign w:val="bottom"/>
          </w:tcPr>
          <w:p w14:paraId="4B31FC8A">
            <w:pPr>
              <w:widowControl/>
              <w:jc w:val="center"/>
              <w:rPr>
                <w:rFonts w:hint="default" w:ascii="Times New Roman" w:hAnsi="Times New Roman" w:eastAsia="仿宋_GB2312" w:cs="宋体"/>
                <w:b/>
                <w:bCs/>
                <w:sz w:val="24"/>
                <w:szCs w:val="24"/>
                <w:lang w:val="en-US" w:eastAsia="zh-CN"/>
              </w:rPr>
            </w:pPr>
            <w:r>
              <w:rPr>
                <w:rFonts w:hint="eastAsia" w:ascii="Times New Roman" w:hAnsi="Times New Roman" w:cs="宋体"/>
                <w:b/>
                <w:bCs/>
                <w:sz w:val="24"/>
                <w:szCs w:val="24"/>
                <w:lang w:val="en-US" w:eastAsia="zh-CN"/>
              </w:rPr>
              <w:t>商学院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执    笔   人：</w:t>
            </w:r>
          </w:p>
        </w:tc>
        <w:tc>
          <w:tcPr>
            <w:tcW w:w="3429" w:type="dxa"/>
            <w:vAlign w:val="bottom"/>
          </w:tcPr>
          <w:p w14:paraId="336867EB">
            <w:pPr>
              <w:widowControl/>
              <w:jc w:val="center"/>
              <w:rPr>
                <w:rFonts w:hint="eastAsia" w:ascii="Times New Roman" w:hAnsi="Times New Roman" w:eastAsia="仿宋_GB2312" w:cs="宋体"/>
                <w:b/>
                <w:bCs/>
                <w:sz w:val="24"/>
                <w:szCs w:val="24"/>
                <w:lang w:val="en-US" w:eastAsia="zh-CN"/>
              </w:rPr>
            </w:pPr>
            <w:r>
              <w:rPr>
                <w:rFonts w:hint="eastAsia" w:ascii="Times New Roman" w:hAnsi="Times New Roman" w:cs="宋体"/>
                <w:b/>
                <w:bCs/>
                <w:sz w:val="24"/>
                <w:szCs w:val="24"/>
                <w:lang w:val="en-US" w:eastAsia="zh-CN"/>
              </w:rPr>
              <w:t>曹玲芳</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审    核   人：</w:t>
            </w:r>
          </w:p>
        </w:tc>
        <w:tc>
          <w:tcPr>
            <w:tcW w:w="3429" w:type="dxa"/>
            <w:vAlign w:val="bottom"/>
          </w:tcPr>
          <w:p w14:paraId="209AD3AC">
            <w:pPr>
              <w:widowControl/>
              <w:jc w:val="center"/>
              <w:rPr>
                <w:rFonts w:hint="default" w:ascii="Times New Roman" w:hAnsi="Times New Roman" w:eastAsia="仿宋_GB2312" w:cs="宋体"/>
                <w:b/>
                <w:bCs/>
                <w:sz w:val="24"/>
                <w:szCs w:val="24"/>
                <w:lang w:val="en-US" w:eastAsia="zh-CN"/>
              </w:rPr>
            </w:pPr>
            <w:r>
              <w:rPr>
                <w:rFonts w:hint="eastAsia"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Times New Roman" w:hAnsi="Times New Roman" w:eastAsia="黑体" w:cs="宋体"/>
                <w:b/>
                <w:bCs/>
                <w:sz w:val="28"/>
                <w:szCs w:val="24"/>
              </w:rPr>
            </w:pPr>
            <w:r>
              <w:rPr>
                <w:rFonts w:hint="eastAsia" w:ascii="Times New Roman" w:hAnsi="Times New Roman" w:eastAsia="黑体" w:cs="宋体"/>
                <w:b/>
                <w:bCs/>
                <w:sz w:val="28"/>
                <w:szCs w:val="24"/>
              </w:rPr>
              <w:t>修  订 日  期：</w:t>
            </w:r>
          </w:p>
        </w:tc>
        <w:tc>
          <w:tcPr>
            <w:tcW w:w="3429" w:type="dxa"/>
            <w:vAlign w:val="bottom"/>
          </w:tcPr>
          <w:p w14:paraId="713D3BE5">
            <w:pPr>
              <w:widowControl/>
              <w:jc w:val="center"/>
              <w:rPr>
                <w:rFonts w:ascii="Times New Roman" w:hAnsi="Times New Roman" w:cs="宋体"/>
                <w:b/>
                <w:bCs/>
                <w:sz w:val="24"/>
                <w:szCs w:val="24"/>
              </w:rPr>
            </w:pPr>
            <w:r>
              <w:rPr>
                <w:rFonts w:hint="eastAsia" w:ascii="Times New Roman" w:hAnsi="Times New Roman" w:cs="宋体"/>
                <w:b/>
                <w:bCs/>
                <w:sz w:val="24"/>
                <w:szCs w:val="24"/>
              </w:rPr>
              <w:t>202</w:t>
            </w:r>
            <w:r>
              <w:rPr>
                <w:rFonts w:hint="eastAsia" w:ascii="Times New Roman" w:hAnsi="Times New Roman" w:cs="宋体"/>
                <w:b/>
                <w:bCs/>
                <w:sz w:val="24"/>
                <w:szCs w:val="24"/>
                <w:lang w:val="en-US" w:eastAsia="zh-CN"/>
              </w:rPr>
              <w:t>5</w:t>
            </w:r>
            <w:r>
              <w:rPr>
                <w:rFonts w:hint="eastAsia" w:ascii="Times New Roman" w:hAnsi="Times New Roman" w:cs="宋体"/>
                <w:b/>
                <w:bCs/>
                <w:sz w:val="24"/>
                <w:szCs w:val="24"/>
              </w:rPr>
              <w:t>年</w:t>
            </w:r>
            <w:r>
              <w:rPr>
                <w:rFonts w:hint="eastAsia" w:ascii="Times New Roman" w:hAnsi="Times New Roman" w:cs="宋体"/>
                <w:b/>
                <w:bCs/>
                <w:sz w:val="24"/>
                <w:szCs w:val="24"/>
                <w:lang w:val="en-US" w:eastAsia="zh-CN"/>
              </w:rPr>
              <w:t>6</w:t>
            </w:r>
            <w:r>
              <w:rPr>
                <w:rFonts w:hint="eastAsia" w:ascii="Times New Roman" w:hAnsi="Times New Roman" w:cs="宋体"/>
                <w:b/>
                <w:bCs/>
                <w:sz w:val="24"/>
                <w:szCs w:val="24"/>
              </w:rPr>
              <w:t>月</w:t>
            </w:r>
          </w:p>
        </w:tc>
      </w:tr>
    </w:tbl>
    <w:p w14:paraId="0C12C35D">
      <w:pPr>
        <w:widowControl/>
        <w:spacing w:before="156" w:beforeLines="50"/>
        <w:jc w:val="center"/>
        <w:rPr>
          <w:rFonts w:hint="eastAsia" w:asciiTheme="minorEastAsia" w:hAnsiTheme="minorEastAsia" w:eastAsiaTheme="minorEastAsia" w:cstheme="minorEastAsia"/>
          <w:b/>
          <w:bCs/>
          <w:sz w:val="36"/>
          <w:szCs w:val="36"/>
          <w:lang w:val="en-US" w:eastAsia="zh-CN"/>
        </w:rPr>
      </w:pPr>
    </w:p>
    <w:p w14:paraId="459401F0">
      <w:pPr>
        <w:widowControl/>
        <w:spacing w:before="156" w:beforeLines="50"/>
        <w:jc w:val="center"/>
        <w:rPr>
          <w:rFonts w:ascii="Times New Roman" w:hAnsi="Times New Roman" w:cs="宋体"/>
          <w:b/>
          <w:bCs/>
          <w:sz w:val="28"/>
          <w:szCs w:val="36"/>
        </w:rPr>
      </w:pPr>
      <w:r>
        <w:rPr>
          <w:rFonts w:hint="eastAsia" w:ascii="Times New Roman" w:hAnsi="Times New Roman" w:cs="宋体"/>
          <w:b/>
          <w:bCs/>
          <w:sz w:val="28"/>
          <w:szCs w:val="36"/>
          <w:lang w:val="en-US" w:eastAsia="zh-CN"/>
        </w:rPr>
        <w:t>合肥滨湖</w:t>
      </w:r>
      <w:r>
        <w:rPr>
          <w:rFonts w:hint="eastAsia" w:ascii="Times New Roman" w:hAnsi="Times New Roman" w:cs="宋体"/>
          <w:b/>
          <w:bCs/>
          <w:sz w:val="28"/>
          <w:szCs w:val="36"/>
          <w:lang w:eastAsia="zh-CN"/>
        </w:rPr>
        <w:t>职业</w:t>
      </w:r>
      <w:r>
        <w:rPr>
          <w:rFonts w:hint="eastAsia" w:ascii="Times New Roman" w:hAnsi="Times New Roman" w:cs="宋体"/>
          <w:b/>
          <w:bCs/>
          <w:sz w:val="28"/>
          <w:szCs w:val="36"/>
          <w:lang w:val="en-US" w:eastAsia="zh-CN"/>
        </w:rPr>
        <w:t>技术</w:t>
      </w:r>
      <w:r>
        <w:rPr>
          <w:rFonts w:hint="eastAsia" w:ascii="Times New Roman" w:hAnsi="Times New Roman"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Times New Roman" w:hAnsi="Times New Roman" w:cs="宋体"/>
          <w:b/>
          <w:bCs/>
          <w:sz w:val="28"/>
          <w:szCs w:val="36"/>
        </w:rPr>
      </w:pPr>
      <w:r>
        <w:rPr>
          <w:rFonts w:hint="eastAsia" w:ascii="Times New Roman" w:hAnsi="Times New Roman" w:cs="宋体"/>
          <w:b/>
          <w:bCs/>
          <w:sz w:val="28"/>
          <w:szCs w:val="36"/>
        </w:rPr>
        <w:t>二〇二</w:t>
      </w:r>
      <w:r>
        <w:rPr>
          <w:rFonts w:hint="eastAsia" w:ascii="Times New Roman" w:hAnsi="Times New Roman" w:cs="宋体"/>
          <w:b/>
          <w:bCs/>
          <w:sz w:val="28"/>
          <w:szCs w:val="36"/>
          <w:lang w:eastAsia="zh-CN"/>
        </w:rPr>
        <w:t>五</w:t>
      </w:r>
      <w:r>
        <w:rPr>
          <w:rFonts w:hint="eastAsia" w:ascii="Times New Roman" w:hAnsi="Times New Roman" w:cs="宋体"/>
          <w:b/>
          <w:bCs/>
          <w:sz w:val="28"/>
          <w:szCs w:val="36"/>
        </w:rPr>
        <w:t>年</w:t>
      </w:r>
      <w:r>
        <w:rPr>
          <w:rFonts w:hint="eastAsia" w:ascii="Times New Roman" w:hAnsi="Times New Roman" w:cs="宋体"/>
          <w:b/>
          <w:bCs/>
          <w:sz w:val="28"/>
          <w:szCs w:val="36"/>
          <w:lang w:val="en-US" w:eastAsia="zh-CN"/>
        </w:rPr>
        <w:t>六</w:t>
      </w:r>
      <w:r>
        <w:rPr>
          <w:rFonts w:hint="eastAsia" w:ascii="Times New Roman" w:hAnsi="Times New Roman"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Times New Roman" w:hAnsi="Times New Roman" w:cs="宋体"/>
          <w:b/>
          <w:bCs/>
          <w:sz w:val="28"/>
          <w:szCs w:val="36"/>
          <w:lang w:val="en-US" w:eastAsia="zh-CN"/>
        </w:rPr>
      </w:pPr>
    </w:p>
    <w:p w14:paraId="38FF59CF">
      <w:pPr>
        <w:keepNext w:val="0"/>
        <w:keepLines w:val="0"/>
        <w:pageBreakBefore w:val="0"/>
        <w:kinsoku/>
        <w:wordWrap/>
        <w:topLinePunct w:val="0"/>
        <w:autoSpaceDE/>
        <w:autoSpaceDN/>
        <w:bidi w:val="0"/>
        <w:jc w:val="center"/>
        <w:outlineLvl w:val="9"/>
        <w:rPr>
          <w:rFonts w:hint="eastAsia" w:ascii="Times New Roman" w:hAnsi="Times New Roman" w:cs="宋体"/>
          <w:b/>
          <w:bCs/>
          <w:sz w:val="28"/>
          <w:szCs w:val="36"/>
          <w:lang w:val="en-US" w:eastAsia="zh-CN"/>
        </w:rPr>
      </w:pPr>
    </w:p>
    <w:p w14:paraId="1E601B85">
      <w:pPr>
        <w:keepNext w:val="0"/>
        <w:keepLines w:val="0"/>
        <w:pageBreakBefore w:val="0"/>
        <w:kinsoku/>
        <w:wordWrap/>
        <w:topLinePunct w:val="0"/>
        <w:autoSpaceDE/>
        <w:autoSpaceDN/>
        <w:bidi w:val="0"/>
        <w:jc w:val="center"/>
        <w:outlineLvl w:val="9"/>
        <w:rPr>
          <w:rFonts w:hint="eastAsia" w:ascii="Times New Roman" w:hAnsi="Times New Roman"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ascii="Times New Roman" w:hAnsi="Times New Roman" w:eastAsia="方正小标宋简体"/>
          <w:sz w:val="36"/>
          <w:szCs w:val="36"/>
        </w:rPr>
      </w:pPr>
      <w:bookmarkStart w:id="0" w:name="_Toc4969"/>
      <w:r>
        <w:rPr>
          <w:rFonts w:hint="eastAsia" w:ascii="Times New Roman" w:hAnsi="Times New Roman" w:eastAsia="方正公文小标宋" w:cs="方正公文小标宋"/>
          <w:sz w:val="44"/>
          <w:szCs w:val="44"/>
          <w:lang w:val="en-US" w:eastAsia="zh-CN"/>
        </w:rPr>
        <w:t>市场营销</w:t>
      </w:r>
      <w:r>
        <w:rPr>
          <w:rFonts w:hint="eastAsia" w:ascii="Times New Roman" w:hAnsi="Times New Roman" w:eastAsia="方正公文小标宋" w:cs="方正公文小标宋"/>
          <w:sz w:val="44"/>
          <w:szCs w:val="44"/>
        </w:rPr>
        <w:t>专业人才培养方案</w:t>
      </w:r>
      <w:bookmarkEnd w:id="0"/>
    </w:p>
    <w:p w14:paraId="4763C50D">
      <w:pPr>
        <w:pStyle w:val="2"/>
        <w:bidi w:val="0"/>
        <w:rPr>
          <w:rFonts w:hint="eastAsia" w:ascii="Times New Roman" w:hAnsi="Times New Roman"/>
          <w:lang w:eastAsia="zh-CN"/>
        </w:rPr>
      </w:pPr>
      <w:r>
        <w:rPr>
          <w:rFonts w:hint="eastAsia" w:ascii="Times New Roman" w:hAnsi="Times New Roman"/>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eastAsia="仿宋_GB2312"/>
          <w:sz w:val="32"/>
          <w:szCs w:val="32"/>
          <w:lang w:val="en-US" w:eastAsia="zh-CN"/>
        </w:rPr>
      </w:pPr>
      <w:r>
        <w:rPr>
          <w:rFonts w:hint="eastAsia" w:ascii="Times New Roman" w:hAnsi="Times New Roman"/>
          <w:sz w:val="32"/>
          <w:szCs w:val="32"/>
        </w:rPr>
        <w:t>专业名称：</w:t>
      </w:r>
      <w:r>
        <w:rPr>
          <w:rFonts w:hint="eastAsia" w:ascii="Times New Roman" w:hAnsi="Times New Roman"/>
          <w:sz w:val="32"/>
          <w:szCs w:val="32"/>
          <w:lang w:val="en-US" w:eastAsia="zh-CN"/>
        </w:rPr>
        <w:t>市场营销</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专业代码：</w:t>
      </w:r>
      <w:r>
        <w:rPr>
          <w:rFonts w:hint="eastAsia" w:ascii="方正楷体_GB2312" w:hAnsi="方正楷体_GB2312" w:eastAsia="方正楷体_GB2312" w:cs="方正楷体_GB2312"/>
          <w:sz w:val="32"/>
          <w:szCs w:val="32"/>
          <w:lang w:val="en-US" w:eastAsia="zh-CN"/>
        </w:rPr>
        <w:t>530605</w:t>
      </w:r>
    </w:p>
    <w:p w14:paraId="4DB2E7BB">
      <w:pPr>
        <w:pStyle w:val="2"/>
        <w:bidi w:val="0"/>
        <w:ind w:firstLine="1044"/>
        <w:rPr>
          <w:rFonts w:hint="eastAsia" w:ascii="Times New Roman" w:hAnsi="Times New Roman"/>
          <w:b w:val="0"/>
          <w:lang w:eastAsia="zh-CN"/>
        </w:rPr>
      </w:pPr>
      <w:r>
        <w:rPr>
          <w:rFonts w:hint="eastAsia" w:ascii="Times New Roman" w:hAnsi="Times New Roman"/>
          <w:b w:val="0"/>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中等职业学校毕业、普通高级中学毕业或具备同等学力</w:t>
      </w:r>
    </w:p>
    <w:p w14:paraId="0815A66B">
      <w:pPr>
        <w:pStyle w:val="2"/>
        <w:bidi w:val="0"/>
        <w:ind w:firstLine="1044"/>
        <w:rPr>
          <w:rFonts w:hint="eastAsia" w:ascii="Times New Roman" w:hAnsi="Times New Roman"/>
          <w:b w:val="0"/>
          <w:lang w:eastAsia="zh-CN"/>
        </w:rPr>
      </w:pPr>
      <w:r>
        <w:rPr>
          <w:rFonts w:hint="eastAsia" w:ascii="Times New Roman" w:hAnsi="Times New Roman"/>
          <w:b w:val="0"/>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lang w:val="en-US" w:eastAsia="zh-CN"/>
        </w:rPr>
        <w:t>三年</w:t>
      </w:r>
    </w:p>
    <w:p w14:paraId="608D4C45">
      <w:pPr>
        <w:pStyle w:val="2"/>
        <w:bidi w:val="0"/>
        <w:ind w:firstLine="1044"/>
        <w:rPr>
          <w:rFonts w:hint="eastAsia" w:ascii="Times New Roman" w:hAnsi="Times New Roman"/>
          <w:b w:val="0"/>
          <w:lang w:eastAsia="zh-CN"/>
        </w:rPr>
      </w:pPr>
      <w:r>
        <w:rPr>
          <w:rFonts w:hint="eastAsia" w:ascii="Times New Roman" w:hAnsi="Times New Roman"/>
          <w:b w:val="0"/>
          <w:lang w:eastAsia="zh-CN"/>
        </w:rPr>
        <w:t>四、职业面向</w:t>
      </w:r>
    </w:p>
    <w:p w14:paraId="0109FBF1">
      <w:pPr>
        <w:pStyle w:val="3"/>
        <w:bidi w:val="0"/>
        <w:rPr>
          <w:rFonts w:hint="eastAsia" w:ascii="Times New Roman" w:hAnsi="Times New Roman"/>
        </w:rPr>
      </w:pPr>
      <w:r>
        <w:rPr>
          <w:rFonts w:hint="eastAsia" w:ascii="Times New Roman" w:hAnsi="Times New Roman"/>
        </w:rPr>
        <w:t>（一）职业面向</w:t>
      </w:r>
    </w:p>
    <w:p w14:paraId="41708BD5">
      <w:pPr>
        <w:spacing w:line="400" w:lineRule="exact"/>
        <w:ind w:firstLine="0" w:firstLineChars="0"/>
        <w:jc w:val="center"/>
        <w:rPr>
          <w:rFonts w:hint="eastAsia" w:ascii="Times New Roman" w:hAnsi="Times New Roman" w:eastAsia="仿宋" w:cs="仿宋"/>
          <w:b/>
          <w:szCs w:val="21"/>
        </w:rPr>
      </w:pPr>
      <w:r>
        <w:rPr>
          <w:rFonts w:hint="eastAsia" w:ascii="Times New Roman" w:hAnsi="Times New Roman" w:eastAsia="仿宋" w:cs="仿宋"/>
          <w:b/>
          <w:szCs w:val="21"/>
        </w:rPr>
        <w:t>表</w:t>
      </w:r>
      <w:r>
        <w:rPr>
          <w:rFonts w:hint="eastAsia" w:ascii="Times New Roman" w:hAnsi="Times New Roman" w:eastAsia="仿宋" w:cs="仿宋"/>
          <w:b/>
          <w:szCs w:val="21"/>
          <w:lang w:val="en-US" w:eastAsia="zh-CN"/>
        </w:rPr>
        <w:t>1</w:t>
      </w:r>
      <w:r>
        <w:rPr>
          <w:rFonts w:hint="eastAsia" w:ascii="Times New Roman" w:hAnsi="Times New Roman" w:eastAsia="仿宋" w:cs="仿宋"/>
          <w:b/>
          <w:szCs w:val="21"/>
        </w:rPr>
        <w:t>职业面向</w:t>
      </w:r>
    </w:p>
    <w:tbl>
      <w:tblPr>
        <w:tblStyle w:val="11"/>
        <w:tblW w:w="9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5"/>
        <w:gridCol w:w="1080"/>
        <w:gridCol w:w="1575"/>
        <w:gridCol w:w="1905"/>
        <w:gridCol w:w="1425"/>
        <w:gridCol w:w="2175"/>
      </w:tblGrid>
      <w:tr w14:paraId="4FA36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1090">
            <w:pPr>
              <w:ind w:firstLine="0" w:firstLineChars="0"/>
              <w:jc w:val="center"/>
              <w:rPr>
                <w:rFonts w:hint="eastAsia" w:ascii="Times New Roman" w:hAnsi="Times New Roman" w:eastAsia="仿宋" w:cs="仿宋"/>
                <w:b/>
                <w:kern w:val="0"/>
                <w:sz w:val="24"/>
                <w:szCs w:val="18"/>
                <w:lang w:val="en-US" w:eastAsia="zh-CN"/>
              </w:rPr>
            </w:pPr>
            <w:r>
              <w:rPr>
                <w:rFonts w:hint="eastAsia" w:ascii="Times New Roman" w:hAnsi="Times New Roman" w:eastAsia="仿宋" w:cs="仿宋"/>
                <w:b/>
                <w:kern w:val="0"/>
                <w:sz w:val="24"/>
                <w:szCs w:val="18"/>
                <w:lang w:val="en-US" w:eastAsia="zh-CN"/>
              </w:rPr>
              <w:t>所属专业大类</w:t>
            </w:r>
          </w:p>
          <w:p w14:paraId="27C12FC3">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（代码）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E1F7">
            <w:pPr>
              <w:ind w:firstLine="0" w:firstLineChars="0"/>
              <w:jc w:val="center"/>
              <w:rPr>
                <w:rFonts w:hint="eastAsia" w:ascii="Times New Roman" w:hAnsi="Times New Roman" w:eastAsia="仿宋" w:cs="仿宋"/>
                <w:b/>
                <w:kern w:val="0"/>
                <w:sz w:val="24"/>
                <w:szCs w:val="18"/>
                <w:lang w:val="en-US" w:eastAsia="zh-CN"/>
              </w:rPr>
            </w:pPr>
            <w:r>
              <w:rPr>
                <w:rFonts w:hint="eastAsia" w:ascii="Times New Roman" w:hAnsi="Times New Roman" w:eastAsia="仿宋" w:cs="仿宋"/>
                <w:b/>
                <w:kern w:val="0"/>
                <w:sz w:val="24"/>
                <w:szCs w:val="18"/>
                <w:lang w:val="en-US" w:eastAsia="zh-CN"/>
              </w:rPr>
              <w:t>所属</w:t>
            </w:r>
          </w:p>
          <w:p w14:paraId="406C7B63">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（代码）</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F677">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对应行业（代码）</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DC7D">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主要职业类别（代码）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1475">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主要岗位类别（或技术领域）</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8230">
            <w:pPr>
              <w:ind w:firstLine="0" w:firstLineChars="0"/>
              <w:jc w:val="center"/>
              <w:rPr>
                <w:rFonts w:hint="eastAsia" w:ascii="Times New Roman" w:hAnsi="Times New Roman" w:eastAsia="仿宋" w:cs="仿宋"/>
                <w:b/>
                <w:kern w:val="0"/>
                <w:sz w:val="24"/>
                <w:szCs w:val="18"/>
              </w:rPr>
            </w:pPr>
            <w:r>
              <w:rPr>
                <w:rFonts w:hint="eastAsia" w:ascii="Times New Roman" w:hAnsi="Times New Roman" w:eastAsia="仿宋" w:cs="仿宋"/>
                <w:b/>
                <w:kern w:val="0"/>
                <w:sz w:val="24"/>
                <w:szCs w:val="18"/>
                <w:lang w:val="en-US" w:eastAsia="zh-CN"/>
              </w:rPr>
              <w:t>职业资格证书或技能等级证书举例</w:t>
            </w:r>
          </w:p>
        </w:tc>
      </w:tr>
      <w:tr w14:paraId="26704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3C2BC">
            <w:pPr>
              <w:keepNext w:val="0"/>
              <w:keepLines w:val="0"/>
              <w:widowControl/>
              <w:suppressLineNumbers w:val="0"/>
              <w:jc w:val="center"/>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财经商贸大类（53）</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91F3E">
            <w:pPr>
              <w:keepNext w:val="0"/>
              <w:keepLines w:val="0"/>
              <w:widowControl/>
              <w:suppressLineNumbers w:val="0"/>
              <w:jc w:val="center"/>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工商管理类（5306）</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A34C4">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批发业（F51）</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34F5">
            <w:pPr>
              <w:keepNext w:val="0"/>
              <w:keepLines w:val="0"/>
              <w:widowControl/>
              <w:suppressLineNumbers w:val="0"/>
              <w:jc w:val="left"/>
              <w:textAlignment w:val="center"/>
              <w:rPr>
                <w:rFonts w:hint="eastAsia" w:ascii="Times New Roman" w:hAnsi="Times New Roman" w:eastAsia="仿宋" w:cs="仿宋"/>
                <w:i w:val="0"/>
                <w:iCs w:val="0"/>
                <w:color w:val="000000"/>
                <w:kern w:val="0"/>
                <w:sz w:val="20"/>
                <w:szCs w:val="20"/>
                <w:u w:val="none"/>
                <w:lang w:val="en-US" w:eastAsia="zh-CN" w:bidi="ar"/>
              </w:rPr>
            </w:pPr>
            <w:r>
              <w:rPr>
                <w:rFonts w:hint="eastAsia" w:ascii="Times New Roman" w:hAnsi="Times New Roman" w:eastAsia="仿宋" w:cs="仿宋"/>
                <w:i w:val="0"/>
                <w:iCs w:val="0"/>
                <w:color w:val="000000"/>
                <w:kern w:val="0"/>
                <w:sz w:val="20"/>
                <w:szCs w:val="20"/>
                <w:u w:val="none"/>
                <w:lang w:val="en-US" w:eastAsia="zh-CN" w:bidi="ar"/>
              </w:rPr>
              <w:t>市场营销专业人员</w:t>
            </w:r>
          </w:p>
          <w:p w14:paraId="41DE4062">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（2-06-07-02）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96E1">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市场督导</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D2B9">
            <w:pPr>
              <w:keepNext w:val="0"/>
              <w:keepLines w:val="0"/>
              <w:widowControl/>
              <w:suppressLineNumbers w:val="0"/>
              <w:jc w:val="both"/>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呼叫中心客户服务与管理</w:t>
            </w:r>
          </w:p>
        </w:tc>
      </w:tr>
      <w:tr w14:paraId="5FB02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3BC2D">
            <w:pPr>
              <w:jc w:val="center"/>
              <w:rPr>
                <w:rFonts w:hint="eastAsia" w:ascii="Times New Roman" w:hAnsi="Times New Roman" w:eastAsia="仿宋" w:cs="仿宋"/>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1FC66">
            <w:pPr>
              <w:jc w:val="center"/>
              <w:rPr>
                <w:rFonts w:hint="eastAsia" w:ascii="Times New Roman" w:hAnsi="Times New Roman" w:eastAsia="仿宋" w:cs="仿宋"/>
                <w:i w:val="0"/>
                <w:iCs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C16B">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零售业（F52）</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8315">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客户服务管理员（4-07-02-03）</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88C2">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市场活动专员</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AE3D">
            <w:pPr>
              <w:keepNext w:val="0"/>
              <w:keepLines w:val="0"/>
              <w:widowControl/>
              <w:suppressLineNumbers w:val="0"/>
              <w:jc w:val="both"/>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数字营销技术应用</w:t>
            </w:r>
          </w:p>
        </w:tc>
      </w:tr>
      <w:tr w14:paraId="2FB9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jc w:val="center"/>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86AF5">
            <w:pPr>
              <w:jc w:val="center"/>
              <w:rPr>
                <w:rFonts w:hint="eastAsia" w:ascii="Times New Roman" w:hAnsi="Times New Roman" w:eastAsia="仿宋" w:cs="仿宋"/>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A8E80">
            <w:pPr>
              <w:jc w:val="center"/>
              <w:rPr>
                <w:rFonts w:hint="eastAsia" w:ascii="Times New Roman" w:hAnsi="Times New Roman" w:eastAsia="仿宋" w:cs="仿宋"/>
                <w:i w:val="0"/>
                <w:iCs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F98A">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商务服务（L72）</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DF90">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互联网营销师（4-01-06-02）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FF98">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销售业务员</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DB32">
            <w:pPr>
              <w:keepNext w:val="0"/>
              <w:keepLines w:val="0"/>
              <w:widowControl/>
              <w:suppressLineNumbers w:val="0"/>
              <w:jc w:val="both"/>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新媒体营销</w:t>
            </w:r>
          </w:p>
        </w:tc>
      </w:tr>
      <w:tr w14:paraId="553B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5A783">
            <w:pPr>
              <w:jc w:val="center"/>
              <w:rPr>
                <w:rFonts w:hint="eastAsia" w:ascii="Times New Roman" w:hAnsi="Times New Roman" w:eastAsia="仿宋" w:cs="仿宋"/>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9AD5A">
            <w:pPr>
              <w:jc w:val="center"/>
              <w:rPr>
                <w:rFonts w:hint="eastAsia" w:ascii="Times New Roman" w:hAnsi="Times New Roman" w:eastAsia="仿宋" w:cs="仿宋"/>
                <w:i w:val="0"/>
                <w:iCs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9047">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制造业（C）</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F37E">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品牌专业人员（2-06-07-04）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9C42">
            <w:pPr>
              <w:keepNext w:val="0"/>
              <w:keepLines w:val="0"/>
              <w:widowControl/>
              <w:suppressLineNumbers w:val="0"/>
              <w:jc w:val="left"/>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客户服务员</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AB63">
            <w:pPr>
              <w:keepNext w:val="0"/>
              <w:keepLines w:val="0"/>
              <w:widowControl/>
              <w:suppressLineNumbers w:val="0"/>
              <w:jc w:val="both"/>
              <w:textAlignment w:val="center"/>
              <w:rPr>
                <w:rFonts w:hint="eastAsia" w:ascii="Times New Roman" w:hAnsi="Times New Roman" w:eastAsia="仿宋" w:cs="仿宋"/>
                <w:i w:val="0"/>
                <w:iCs w:val="0"/>
                <w:color w:val="000000"/>
                <w:sz w:val="20"/>
                <w:szCs w:val="20"/>
                <w:u w:val="none"/>
              </w:rPr>
            </w:pPr>
            <w:r>
              <w:rPr>
                <w:rFonts w:hint="eastAsia" w:ascii="Times New Roman" w:hAnsi="Times New Roman" w:eastAsia="仿宋" w:cs="仿宋"/>
                <w:i w:val="0"/>
                <w:iCs w:val="0"/>
                <w:color w:val="000000"/>
                <w:kern w:val="0"/>
                <w:sz w:val="20"/>
                <w:szCs w:val="20"/>
                <w:u w:val="none"/>
                <w:lang w:val="en-US" w:eastAsia="zh-CN" w:bidi="ar"/>
              </w:rPr>
              <w:t>跨境电商B2B数据运营</w:t>
            </w:r>
          </w:p>
        </w:tc>
      </w:tr>
    </w:tbl>
    <w:p w14:paraId="03BDA6DB">
      <w:pPr>
        <w:rPr>
          <w:rFonts w:hint="eastAsia" w:ascii="Times New Roman" w:hAnsi="Times New Roman" w:eastAsia="仿宋" w:cs="仿宋"/>
          <w:b/>
          <w:szCs w:val="21"/>
          <w:lang w:val="en-US" w:eastAsia="zh-CN"/>
        </w:rPr>
      </w:pPr>
      <w:r>
        <w:rPr>
          <w:rFonts w:hint="eastAsia" w:ascii="Times New Roman" w:hAnsi="Times New Roman" w:eastAsia="仿宋" w:cs="仿宋"/>
          <w:b/>
          <w:szCs w:val="21"/>
          <w:lang w:val="en-US" w:eastAsia="zh-CN"/>
        </w:rPr>
        <w:br w:type="page"/>
      </w:r>
    </w:p>
    <w:p w14:paraId="7A882C5D">
      <w:pPr>
        <w:pStyle w:val="3"/>
        <w:bidi w:val="0"/>
        <w:rPr>
          <w:rFonts w:hint="default" w:ascii="Times New Roman" w:hAnsi="Times New Roman"/>
          <w:lang w:val="en-US" w:eastAsia="zh-CN"/>
        </w:rPr>
      </w:pPr>
      <w:r>
        <w:rPr>
          <w:rFonts w:hint="eastAsia" w:ascii="Times New Roman" w:hAnsi="Times New Roman"/>
          <w:lang w:val="en-US" w:eastAsia="zh-CN"/>
        </w:rPr>
        <w:t>（二）岗位能力</w:t>
      </w:r>
    </w:p>
    <w:p w14:paraId="60A4CB40">
      <w:pPr>
        <w:spacing w:line="400" w:lineRule="exact"/>
        <w:ind w:firstLine="0" w:firstLineChars="0"/>
        <w:jc w:val="center"/>
        <w:rPr>
          <w:rFonts w:hint="default" w:ascii="Times New Roman" w:hAnsi="Times New Roman" w:eastAsia="仿宋" w:cs="仿宋"/>
          <w:b/>
          <w:szCs w:val="21"/>
        </w:rPr>
      </w:pPr>
      <w:r>
        <w:rPr>
          <w:rFonts w:hint="eastAsia" w:ascii="Times New Roman" w:hAnsi="Times New Roman" w:eastAsia="仿宋" w:cs="仿宋"/>
          <w:b/>
          <w:szCs w:val="21"/>
          <w:lang w:val="en-US" w:eastAsia="zh-CN"/>
        </w:rPr>
        <w:t>表2</w:t>
      </w:r>
      <w:r>
        <w:rPr>
          <w:rFonts w:hint="default" w:ascii="Times New Roman" w:hAnsi="Times New Roman" w:eastAsia="仿宋" w:cs="仿宋"/>
          <w:b/>
          <w:szCs w:val="21"/>
        </w:rPr>
        <w:t>岗位能力分析表</w:t>
      </w:r>
    </w:p>
    <w:tbl>
      <w:tblPr>
        <w:tblStyle w:val="11"/>
        <w:tblW w:w="54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25"/>
        <w:gridCol w:w="2985"/>
        <w:gridCol w:w="2640"/>
        <w:gridCol w:w="2321"/>
      </w:tblGrid>
      <w:tr w14:paraId="76483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9E886">
            <w:pPr>
              <w:keepNext w:val="0"/>
              <w:keepLines w:val="0"/>
              <w:widowControl/>
              <w:suppressLineNumbers w:val="0"/>
              <w:jc w:val="center"/>
              <w:textAlignment w:val="center"/>
              <w:rPr>
                <w:rFonts w:ascii="Times New Roman" w:hAnsi="Times New Roman" w:eastAsia="仿宋" w:cs="仿宋"/>
                <w:b/>
                <w:bCs/>
                <w:i w:val="0"/>
                <w:iCs w:val="0"/>
                <w:color w:val="000000"/>
                <w:sz w:val="24"/>
                <w:szCs w:val="24"/>
                <w:u w:val="none"/>
              </w:rPr>
            </w:pPr>
            <w:r>
              <w:rPr>
                <w:rFonts w:hint="eastAsia" w:ascii="Times New Roman" w:hAnsi="Times New Roman" w:eastAsia="仿宋" w:cs="仿宋"/>
                <w:b/>
                <w:bCs/>
                <w:i w:val="0"/>
                <w:iCs w:val="0"/>
                <w:color w:val="000000"/>
                <w:kern w:val="0"/>
                <w:sz w:val="24"/>
                <w:szCs w:val="24"/>
                <w:u w:val="none"/>
                <w:lang w:val="en-US" w:eastAsia="zh-CN" w:bidi="ar"/>
              </w:rPr>
              <w:t>岗位名称</w:t>
            </w:r>
          </w:p>
        </w:tc>
        <w:tc>
          <w:tcPr>
            <w:tcW w:w="15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6DD4">
            <w:pPr>
              <w:keepNext w:val="0"/>
              <w:keepLines w:val="0"/>
              <w:widowControl/>
              <w:suppressLineNumbers w:val="0"/>
              <w:jc w:val="center"/>
              <w:textAlignment w:val="center"/>
              <w:rPr>
                <w:rFonts w:hint="eastAsia" w:ascii="Times New Roman" w:hAnsi="Times New Roman" w:eastAsia="仿宋" w:cs="仿宋"/>
                <w:b/>
                <w:bCs/>
                <w:i w:val="0"/>
                <w:iCs w:val="0"/>
                <w:color w:val="000000"/>
                <w:sz w:val="24"/>
                <w:szCs w:val="24"/>
                <w:u w:val="none"/>
              </w:rPr>
            </w:pPr>
            <w:r>
              <w:rPr>
                <w:rFonts w:hint="eastAsia" w:ascii="Times New Roman" w:hAnsi="Times New Roman" w:eastAsia="仿宋" w:cs="仿宋"/>
                <w:b/>
                <w:bCs/>
                <w:i w:val="0"/>
                <w:iCs w:val="0"/>
                <w:color w:val="000000"/>
                <w:kern w:val="0"/>
                <w:sz w:val="24"/>
                <w:szCs w:val="24"/>
                <w:u w:val="none"/>
                <w:lang w:val="en-US" w:eastAsia="zh-CN" w:bidi="ar"/>
              </w:rPr>
              <w:t>典型工作任务</w:t>
            </w:r>
          </w:p>
        </w:tc>
        <w:tc>
          <w:tcPr>
            <w:tcW w:w="1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50662">
            <w:pPr>
              <w:keepNext w:val="0"/>
              <w:keepLines w:val="0"/>
              <w:widowControl/>
              <w:suppressLineNumbers w:val="0"/>
              <w:jc w:val="center"/>
              <w:textAlignment w:val="center"/>
              <w:rPr>
                <w:rFonts w:hint="eastAsia" w:ascii="Times New Roman" w:hAnsi="Times New Roman" w:eastAsia="仿宋" w:cs="仿宋"/>
                <w:b/>
                <w:bCs/>
                <w:i w:val="0"/>
                <w:iCs w:val="0"/>
                <w:color w:val="000000"/>
                <w:sz w:val="24"/>
                <w:szCs w:val="24"/>
                <w:u w:val="none"/>
              </w:rPr>
            </w:pPr>
            <w:r>
              <w:rPr>
                <w:rFonts w:hint="eastAsia" w:ascii="Times New Roman" w:hAnsi="Times New Roman" w:eastAsia="仿宋" w:cs="仿宋"/>
                <w:b/>
                <w:bCs/>
                <w:i w:val="0"/>
                <w:iCs w:val="0"/>
                <w:color w:val="000000"/>
                <w:kern w:val="0"/>
                <w:sz w:val="24"/>
                <w:szCs w:val="24"/>
                <w:u w:val="none"/>
                <w:lang w:val="en-US" w:eastAsia="zh-CN" w:bidi="ar"/>
              </w:rPr>
              <w:t>岗位能力要求</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44C0C">
            <w:pPr>
              <w:keepNext w:val="0"/>
              <w:keepLines w:val="0"/>
              <w:widowControl/>
              <w:suppressLineNumbers w:val="0"/>
              <w:jc w:val="center"/>
              <w:textAlignment w:val="center"/>
              <w:rPr>
                <w:rFonts w:hint="eastAsia" w:ascii="Times New Roman" w:hAnsi="Times New Roman" w:eastAsia="仿宋" w:cs="仿宋"/>
                <w:b/>
                <w:bCs/>
                <w:i w:val="0"/>
                <w:iCs w:val="0"/>
                <w:color w:val="000000"/>
                <w:sz w:val="24"/>
                <w:szCs w:val="24"/>
                <w:u w:val="none"/>
              </w:rPr>
            </w:pPr>
            <w:r>
              <w:rPr>
                <w:rFonts w:hint="eastAsia" w:ascii="Times New Roman" w:hAnsi="Times New Roman" w:eastAsia="仿宋" w:cs="仿宋"/>
                <w:b/>
                <w:bCs/>
                <w:i w:val="0"/>
                <w:iCs w:val="0"/>
                <w:color w:val="000000"/>
                <w:kern w:val="0"/>
                <w:sz w:val="24"/>
                <w:szCs w:val="24"/>
                <w:u w:val="none"/>
                <w:lang w:val="en-US" w:eastAsia="zh-CN" w:bidi="ar"/>
              </w:rPr>
              <w:t>对应课程</w:t>
            </w:r>
          </w:p>
        </w:tc>
      </w:tr>
      <w:tr w14:paraId="59FA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F8A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市场督导</w:t>
            </w:r>
          </w:p>
        </w:tc>
        <w:tc>
          <w:tcPr>
            <w:tcW w:w="1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BAA3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制定督导计划并执行，监督市场推广活动效果，分析市场数据、反馈问题并提出改进方案</w:t>
            </w:r>
          </w:p>
        </w:tc>
        <w:tc>
          <w:tcPr>
            <w:tcW w:w="1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FF7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具备市场洞察、数据分析、沟通协调与问题解决能力，熟悉市场推广流程</w:t>
            </w:r>
          </w:p>
        </w:tc>
        <w:tc>
          <w:tcPr>
            <w:tcW w:w="1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1B3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《市场调研与分析》</w:t>
            </w:r>
          </w:p>
          <w:p w14:paraId="6993C9F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《营销策划与执行》</w:t>
            </w:r>
          </w:p>
          <w:p w14:paraId="1BA0A6F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《数据分析与应用》</w:t>
            </w:r>
          </w:p>
        </w:tc>
      </w:tr>
      <w:tr w14:paraId="7B507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432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市场活动专员</w:t>
            </w:r>
          </w:p>
        </w:tc>
        <w:tc>
          <w:tcPr>
            <w:tcW w:w="1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FEF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策划、筹备市场推广活动（如展会、新品发布会等），协调资源、执行活动并复盘效果</w:t>
            </w:r>
          </w:p>
        </w:tc>
        <w:tc>
          <w:tcPr>
            <w:tcW w:w="1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AB94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有活动策划创意、资源整合、项目执行与效果评估能力，了解活动营销理论</w:t>
            </w:r>
          </w:p>
        </w:tc>
        <w:tc>
          <w:tcPr>
            <w:tcW w:w="1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19DE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《活动策划与管理》</w:t>
            </w:r>
          </w:p>
          <w:p w14:paraId="55701C1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《营销传播实务》</w:t>
            </w:r>
          </w:p>
          <w:p w14:paraId="704C8E2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《项目执行与复盘》</w:t>
            </w:r>
          </w:p>
        </w:tc>
      </w:tr>
      <w:tr w14:paraId="4F98D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C720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销售业务员</w:t>
            </w:r>
          </w:p>
        </w:tc>
        <w:tc>
          <w:tcPr>
            <w:tcW w:w="1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057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开发新客户，维护老客户关系，挖掘客户需求、推广产品并达成销售业绩</w:t>
            </w:r>
          </w:p>
        </w:tc>
        <w:tc>
          <w:tcPr>
            <w:tcW w:w="1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7403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需具备客户开发、沟通谈判、需求洞察与销售成交能力，掌握销售技巧</w:t>
            </w:r>
          </w:p>
        </w:tc>
        <w:tc>
          <w:tcPr>
            <w:tcW w:w="1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A97A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《销售技巧与实务》</w:t>
            </w:r>
          </w:p>
          <w:p w14:paraId="47F9F1D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《客户关系管理》</w:t>
            </w:r>
          </w:p>
          <w:p w14:paraId="1F45F79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《商务谈判策略》</w:t>
            </w:r>
          </w:p>
        </w:tc>
      </w:tr>
      <w:tr w14:paraId="7225E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5" w:hRule="atLeast"/>
          <w:jc w:val="center"/>
        </w:trPr>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C98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客户服务员</w:t>
            </w:r>
          </w:p>
        </w:tc>
        <w:tc>
          <w:tcPr>
            <w:tcW w:w="1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6EE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受理客户咨询、投诉与建议，解决客户问题，回访客户并收集反馈，优化服务流程</w:t>
            </w:r>
          </w:p>
        </w:tc>
        <w:tc>
          <w:tcPr>
            <w:tcW w:w="1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8506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要有良好沟通、问题解决、服务意识与客户共情能力，熟悉服务流程规范</w:t>
            </w:r>
          </w:p>
        </w:tc>
        <w:tc>
          <w:tcPr>
            <w:tcW w:w="1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920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《客户服务技巧》</w:t>
            </w:r>
          </w:p>
          <w:p w14:paraId="3E385A4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《服务流程优化与管理》</w:t>
            </w:r>
          </w:p>
          <w:p w14:paraId="0152F93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《投诉处理与沟通》</w:t>
            </w:r>
          </w:p>
        </w:tc>
      </w:tr>
    </w:tbl>
    <w:p w14:paraId="3AF04C7C">
      <w:pPr>
        <w:spacing w:line="400" w:lineRule="exact"/>
        <w:ind w:firstLine="0" w:firstLineChars="0"/>
        <w:jc w:val="center"/>
        <w:rPr>
          <w:rFonts w:hint="default" w:ascii="Times New Roman" w:hAnsi="Times New Roman" w:eastAsia="仿宋" w:cs="仿宋"/>
          <w:b/>
          <w:szCs w:val="21"/>
          <w:lang w:val="en-US" w:eastAsia="zh-CN"/>
        </w:rPr>
      </w:pPr>
    </w:p>
    <w:p w14:paraId="68D1BF41">
      <w:pPr>
        <w:pStyle w:val="2"/>
        <w:bidi w:val="0"/>
        <w:ind w:firstLine="1044"/>
        <w:rPr>
          <w:rFonts w:hint="eastAsia" w:ascii="Times New Roman" w:hAnsi="Times New Roman"/>
          <w:b w:val="0"/>
          <w:lang w:eastAsia="zh-CN"/>
        </w:rPr>
      </w:pPr>
      <w:r>
        <w:rPr>
          <w:rFonts w:hint="eastAsia" w:ascii="Times New Roman" w:hAnsi="Times New Roman"/>
          <w:b w:val="0"/>
          <w:lang w:eastAsia="zh-CN"/>
        </w:rPr>
        <w:t>五、培养目标及规格</w:t>
      </w:r>
    </w:p>
    <w:p w14:paraId="62A883DF">
      <w:pPr>
        <w:pStyle w:val="3"/>
        <w:bidi w:val="0"/>
        <w:rPr>
          <w:rFonts w:hint="eastAsia" w:ascii="Times New Roman" w:hAnsi="Times New Roman"/>
          <w:lang w:eastAsia="zh-CN"/>
        </w:rPr>
      </w:pPr>
      <w:r>
        <w:rPr>
          <w:rFonts w:hint="eastAsia" w:ascii="Times New Roman" w:hAnsi="Times New Roman"/>
          <w:lang w:eastAsia="zh-CN"/>
        </w:rPr>
        <w:t>（一）培养目标</w:t>
      </w:r>
    </w:p>
    <w:p w14:paraId="6BB21D6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批发业、零售业、商务服务业、制造业等行业的市场营销专业人员、客户服务管理员、互联网营销师、品牌专业人员等职业，能够从事市场调研、项目销售、数字营销、品牌策划与推广、智能客户服务等工作的高技能人才。</w:t>
      </w:r>
    </w:p>
    <w:p w14:paraId="249828B2">
      <w:pPr>
        <w:pStyle w:val="3"/>
        <w:bidi w:val="0"/>
        <w:rPr>
          <w:rFonts w:hint="eastAsia" w:ascii="Times New Roman" w:hAnsi="Times New Roman"/>
          <w:lang w:eastAsia="zh-CN"/>
        </w:rPr>
      </w:pPr>
      <w:r>
        <w:rPr>
          <w:rFonts w:hint="eastAsia" w:ascii="Times New Roman" w:hAnsi="Times New Roman"/>
          <w:lang w:eastAsia="zh-CN"/>
        </w:rPr>
        <w:t>（二）培养规格</w:t>
      </w:r>
    </w:p>
    <w:p w14:paraId="119B4BC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本专业学生应在系统学习本专业知识并完成有关实习实训基础上，全面提升知识、能力、素养，掌握并实际运用岗位（群）需要的专业核心技术技能，实现德智体美劳全面发展，总体上须达到以下要求：</w:t>
      </w:r>
    </w:p>
    <w:p w14:paraId="22D561A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7AC145D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5382A7F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（3）掌握支撑本专业学习和可持续发展必备的语文、数学、外语（英语等）、信息技术等文化基础知识，具有良好的人文素养与科学素养，具备职业生涯规划能力；</w:t>
      </w:r>
    </w:p>
    <w:p w14:paraId="51A48C6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（4）具有良好的语言表达能力、文字表达能力、沟通合作能力，具有较强的集体意识和团队合作意识，学习 1 门外语并结合本专业加以运用；</w:t>
      </w:r>
    </w:p>
    <w:p w14:paraId="2FD4B8F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（5）掌握经济管理、市场营销、财务管理等方面的专业基础理论知识；</w:t>
      </w:r>
    </w:p>
    <w:p w14:paraId="0E4443F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（6）掌握数字营销策划、数字广告营销、数字互动营销、数字营销效果分析和优化等技术技能，具有数字营销能力；</w:t>
      </w:r>
    </w:p>
    <w:p w14:paraId="21E62E1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（7）掌握竞争调研、行业调研、用户调研、产品调研、用户行为分析等技术技能，具有消费者行为分析能力；</w:t>
      </w:r>
    </w:p>
    <w:p w14:paraId="0360930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（8）掌握客户拜访、产品方案设计与演示、商务洽谈、项目招投标、销售管理等技术技能，具有项目销售能力；</w:t>
      </w:r>
    </w:p>
    <w:p w14:paraId="5592FB0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（9）掌握品牌调研与分析、品牌定位与设计、品牌传播与推广等技术技能，具有品牌策划与推广能力；</w:t>
      </w:r>
    </w:p>
    <w:p w14:paraId="14FBE85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（10）掌握售前售中售后服务管理体系建设、客服团队组建、客户投诉监控、危机事件处理、智能客服应用场景设计及开发等技术技能，具有智能客户服务能力；</w:t>
      </w:r>
    </w:p>
    <w:p w14:paraId="31D1CF0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（11）掌握商务数据收集、处理、分析、可视化等技术技能，具有商务数据分析能力；</w:t>
      </w:r>
    </w:p>
    <w:p w14:paraId="12B7E1E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（12）掌握信息技术基础知识，具有适应本领域数字化和智能化发展需求的数字技能；</w:t>
      </w:r>
    </w:p>
    <w:p w14:paraId="227EB86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（13）具有探究学习、终身学习和可持续发展的能力，具有整合知识和综合运用知识分析 问题和解决问题的能力；</w:t>
      </w:r>
    </w:p>
    <w:p w14:paraId="387DFFB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（14）掌握身体运动的基本知识和至少 1 项体育运动技能，达到国家大学生体质健康测试合格标准，养成良好的运动习惯、卫生习惯和行为习惯；具备一定的心理调适能力；</w:t>
      </w:r>
    </w:p>
    <w:p w14:paraId="060ABA6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（15）掌握必备的美育知识，具有一定的文化修养、审美能力，形成至少 1 项艺术特长或爱好；</w:t>
      </w:r>
    </w:p>
    <w:p w14:paraId="3FA4FB4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（16）树立正确的劳动观，尊重劳动，热爱劳动，具备与本专业职业发展相适应的劳动素养，弘扬劳模精神、劳动精神、工匠精神，弘扬劳动光荣、技能宝贵、创造伟大的时代风尚。</w:t>
      </w:r>
    </w:p>
    <w:p w14:paraId="49BE6BE4">
      <w:pPr>
        <w:pStyle w:val="2"/>
        <w:bidi w:val="0"/>
        <w:ind w:firstLine="1044"/>
        <w:rPr>
          <w:rFonts w:hint="eastAsia" w:ascii="Times New Roman" w:hAnsi="Times New Roman"/>
          <w:b w:val="0"/>
          <w:lang w:eastAsia="zh-CN"/>
        </w:rPr>
      </w:pPr>
      <w:r>
        <w:rPr>
          <w:rFonts w:hint="eastAsia" w:ascii="Times New Roman" w:hAnsi="Times New Roman"/>
          <w:b w:val="0"/>
          <w:lang w:eastAsia="zh-CN"/>
        </w:rPr>
        <w:t>六、课程设置及要求</w:t>
      </w:r>
    </w:p>
    <w:p w14:paraId="29F95CC8">
      <w:pPr>
        <w:pStyle w:val="3"/>
        <w:bidi w:val="0"/>
        <w:rPr>
          <w:rFonts w:hint="eastAsia" w:ascii="Times New Roman" w:hAnsi="Times New Roman"/>
          <w:lang w:val="en-US" w:eastAsia="zh-CN"/>
        </w:rPr>
      </w:pPr>
      <w:r>
        <w:rPr>
          <w:rFonts w:hint="eastAsia" w:ascii="Times New Roman" w:hAnsi="Times New Roman"/>
          <w:lang w:val="en-US" w:eastAsia="zh-CN"/>
        </w:rPr>
        <w:t>（一）公共基础课程</w:t>
      </w:r>
    </w:p>
    <w:p w14:paraId="7F78C06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本专业开设《思想道德与法治》、《毛泽东思想和中国特色社会主义理论体系概论》、《习近平新时代中国特色社会主义思想概论》、《形势与政策》、《体育与健康》、《心理健康教育》、《职业规划与就业指导》、《</w:t>
      </w:r>
      <w:r>
        <w:rPr>
          <w:rFonts w:hint="eastAsia" w:ascii="Times New Roman" w:hAnsi="Times New Roman"/>
          <w:sz w:val="32"/>
          <w:szCs w:val="32"/>
          <w:lang w:val="en-US" w:eastAsia="zh-CN"/>
        </w:rPr>
        <w:t>高职英语</w:t>
      </w:r>
      <w:r>
        <w:rPr>
          <w:rFonts w:hint="eastAsia" w:ascii="Times New Roman" w:hAnsi="Times New Roman"/>
          <w:sz w:val="32"/>
          <w:szCs w:val="32"/>
          <w:lang w:eastAsia="zh-CN"/>
        </w:rPr>
        <w:t>》、《信息技术》、《创业基础》、《</w:t>
      </w:r>
      <w:r>
        <w:rPr>
          <w:rFonts w:hint="eastAsia" w:ascii="Times New Roman" w:hAnsi="Times New Roman"/>
          <w:sz w:val="32"/>
          <w:szCs w:val="32"/>
          <w:lang w:val="en-US" w:eastAsia="zh-CN"/>
        </w:rPr>
        <w:t>劳动教育</w:t>
      </w:r>
      <w:r>
        <w:rPr>
          <w:rFonts w:hint="eastAsia" w:ascii="Times New Roman" w:hAnsi="Times New Roman"/>
          <w:sz w:val="32"/>
          <w:szCs w:val="32"/>
          <w:lang w:eastAsia="zh-CN"/>
        </w:rPr>
        <w:t>》、《</w:t>
      </w:r>
      <w:r>
        <w:rPr>
          <w:rFonts w:hint="eastAsia" w:ascii="Times New Roman" w:hAnsi="Times New Roman"/>
          <w:sz w:val="32"/>
          <w:szCs w:val="32"/>
          <w:lang w:val="en-US" w:eastAsia="zh-CN"/>
        </w:rPr>
        <w:t>军事理论</w:t>
      </w:r>
      <w:r>
        <w:rPr>
          <w:rFonts w:hint="eastAsia" w:ascii="Times New Roman" w:hAnsi="Times New Roman"/>
          <w:sz w:val="32"/>
          <w:szCs w:val="32"/>
          <w:lang w:eastAsia="zh-CN"/>
        </w:rPr>
        <w:t>》、《</w:t>
      </w:r>
      <w:r>
        <w:rPr>
          <w:rFonts w:hint="eastAsia" w:ascii="Times New Roman" w:hAnsi="Times New Roman"/>
          <w:sz w:val="32"/>
          <w:szCs w:val="32"/>
          <w:lang w:val="en-US" w:eastAsia="zh-CN"/>
        </w:rPr>
        <w:t>大学生安全教育</w:t>
      </w:r>
      <w:r>
        <w:rPr>
          <w:rFonts w:hint="eastAsia" w:ascii="Times New Roman" w:hAnsi="Times New Roman"/>
          <w:sz w:val="32"/>
          <w:szCs w:val="32"/>
          <w:lang w:eastAsia="zh-CN"/>
        </w:rPr>
        <w:t>》、《</w:t>
      </w:r>
      <w:r>
        <w:rPr>
          <w:rFonts w:hint="eastAsia" w:ascii="Times New Roman" w:hAnsi="Times New Roman"/>
          <w:sz w:val="32"/>
          <w:szCs w:val="32"/>
          <w:lang w:val="en-US" w:eastAsia="zh-CN"/>
        </w:rPr>
        <w:t>国家安全教育</w:t>
      </w:r>
      <w:r>
        <w:rPr>
          <w:rFonts w:hint="eastAsia" w:ascii="Times New Roman" w:hAnsi="Times New Roman"/>
          <w:sz w:val="32"/>
          <w:szCs w:val="32"/>
          <w:lang w:eastAsia="zh-CN"/>
        </w:rPr>
        <w:t>》、《</w:t>
      </w:r>
      <w:r>
        <w:rPr>
          <w:rFonts w:hint="eastAsia" w:ascii="Times New Roman" w:hAnsi="Times New Roman"/>
          <w:sz w:val="32"/>
          <w:szCs w:val="32"/>
          <w:lang w:val="en-US" w:eastAsia="zh-CN"/>
        </w:rPr>
        <w:t>应用写作》</w:t>
      </w:r>
      <w:r>
        <w:rPr>
          <w:rFonts w:hint="eastAsia" w:ascii="Times New Roman" w:hAnsi="Times New Roman"/>
          <w:sz w:val="32"/>
          <w:szCs w:val="32"/>
          <w:lang w:eastAsia="zh-CN"/>
        </w:rPr>
        <w:t>共</w:t>
      </w:r>
      <w:r>
        <w:rPr>
          <w:rFonts w:hint="eastAsia" w:ascii="Times New Roman" w:hAnsi="Times New Roman"/>
          <w:sz w:val="32"/>
          <w:szCs w:val="32"/>
          <w:lang w:val="en-US" w:eastAsia="zh-CN"/>
        </w:rPr>
        <w:t>15</w:t>
      </w:r>
      <w:r>
        <w:rPr>
          <w:rFonts w:hint="eastAsia" w:ascii="Times New Roman" w:hAnsi="Times New Roman"/>
          <w:sz w:val="32"/>
          <w:szCs w:val="32"/>
          <w:lang w:eastAsia="zh-CN"/>
        </w:rPr>
        <w:t>门公共基础必修课程。</w:t>
      </w:r>
    </w:p>
    <w:p w14:paraId="44BFC674">
      <w:pPr>
        <w:pStyle w:val="4"/>
        <w:bidi w:val="0"/>
        <w:rPr>
          <w:rFonts w:hint="eastAsia" w:ascii="Times New Roman" w:hAnsi="Times New Roman"/>
          <w:lang w:val="en-US" w:eastAsia="zh-CN"/>
        </w:rPr>
      </w:pPr>
      <w:r>
        <w:rPr>
          <w:rFonts w:hint="eastAsia" w:ascii="Times New Roman" w:hAnsi="Times New Roman"/>
          <w:lang w:val="en-US" w:eastAsia="zh-CN"/>
        </w:rPr>
        <w:t xml:space="preserve">1.公共必修课 </w:t>
      </w:r>
    </w:p>
    <w:p w14:paraId="73582AF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（1）思想道德与法治(</w:t>
      </w:r>
      <w:r>
        <w:rPr>
          <w:rFonts w:hint="eastAsia" w:ascii="Times New Roman" w:hAnsi="Times New Roman"/>
          <w:sz w:val="32"/>
          <w:szCs w:val="32"/>
          <w:lang w:val="en-US" w:eastAsia="zh-CN"/>
        </w:rPr>
        <w:t>48</w:t>
      </w:r>
      <w:r>
        <w:rPr>
          <w:rFonts w:hint="eastAsia" w:ascii="Times New Roman" w:hAnsi="Times New Roman"/>
          <w:sz w:val="32"/>
          <w:szCs w:val="32"/>
          <w:lang w:eastAsia="zh-CN"/>
        </w:rPr>
        <w:t>学时、</w:t>
      </w:r>
      <w:r>
        <w:rPr>
          <w:rFonts w:hint="eastAsia" w:ascii="Times New Roman" w:hAnsi="Times New Roman"/>
          <w:sz w:val="32"/>
          <w:szCs w:val="32"/>
          <w:lang w:val="en-US" w:eastAsia="zh-CN"/>
        </w:rPr>
        <w:t>3</w:t>
      </w:r>
      <w:r>
        <w:rPr>
          <w:rFonts w:hint="eastAsia" w:ascii="Times New Roman" w:hAnsi="Times New Roman"/>
          <w:sz w:val="32"/>
          <w:szCs w:val="32"/>
          <w:lang w:eastAsia="zh-CN"/>
        </w:rPr>
        <w:t>学分)</w:t>
      </w:r>
    </w:p>
    <w:p w14:paraId="2746673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w:t>
      </w:r>
      <w:r>
        <w:rPr>
          <w:rFonts w:hint="eastAsia" w:ascii="Times New Roman" w:hAnsi="Times New Roman"/>
          <w:sz w:val="32"/>
          <w:szCs w:val="32"/>
          <w:lang w:val="en-US" w:eastAsia="zh-CN"/>
        </w:rPr>
        <w:t>2</w:t>
      </w:r>
      <w:r>
        <w:rPr>
          <w:rFonts w:hint="eastAsia" w:ascii="Times New Roman" w:hAnsi="Times New Roman"/>
          <w:sz w:val="32"/>
          <w:szCs w:val="32"/>
          <w:lang w:eastAsia="zh-CN"/>
        </w:rPr>
        <w:t>）</w:t>
      </w:r>
      <w:r>
        <w:rPr>
          <w:rFonts w:hint="eastAsia" w:ascii="Times New Roman" w:hAnsi="Times New Roman"/>
          <w:sz w:val="32"/>
          <w:szCs w:val="32"/>
          <w:lang w:val="en-US" w:eastAsia="zh-CN"/>
        </w:rPr>
        <w:t>毛泽东思想和中国特色社会主义理论体系概论</w:t>
      </w:r>
      <w:r>
        <w:rPr>
          <w:rFonts w:hint="eastAsia" w:ascii="Times New Roman" w:hAnsi="Times New Roman"/>
          <w:sz w:val="32"/>
          <w:szCs w:val="32"/>
          <w:lang w:eastAsia="zh-CN"/>
        </w:rPr>
        <w:t>(</w:t>
      </w:r>
      <w:r>
        <w:rPr>
          <w:rFonts w:hint="eastAsia" w:ascii="Times New Roman" w:hAnsi="Times New Roman"/>
          <w:sz w:val="32"/>
          <w:szCs w:val="32"/>
          <w:lang w:val="en-US" w:eastAsia="zh-CN"/>
        </w:rPr>
        <w:t>32</w:t>
      </w:r>
      <w:r>
        <w:rPr>
          <w:rFonts w:hint="eastAsia" w:ascii="Times New Roman" w:hAnsi="Times New Roman"/>
          <w:sz w:val="32"/>
          <w:szCs w:val="32"/>
          <w:lang w:eastAsia="zh-CN"/>
        </w:rPr>
        <w:t>学时、</w:t>
      </w:r>
      <w:r>
        <w:rPr>
          <w:rFonts w:hint="eastAsia" w:ascii="Times New Roman" w:hAnsi="Times New Roman"/>
          <w:sz w:val="32"/>
          <w:szCs w:val="32"/>
          <w:lang w:val="en-US" w:eastAsia="zh-CN"/>
        </w:rPr>
        <w:t>2</w:t>
      </w:r>
      <w:r>
        <w:rPr>
          <w:rFonts w:hint="eastAsia" w:ascii="Times New Roman" w:hAnsi="Times New Roman"/>
          <w:sz w:val="32"/>
          <w:szCs w:val="32"/>
          <w:lang w:eastAsia="zh-CN"/>
        </w:rPr>
        <w:t>学分)</w:t>
      </w:r>
    </w:p>
    <w:p w14:paraId="6B589D6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w:t>
      </w:r>
      <w:r>
        <w:rPr>
          <w:rFonts w:hint="eastAsia" w:ascii="Times New Roman" w:hAnsi="Times New Roman"/>
          <w:sz w:val="32"/>
          <w:szCs w:val="32"/>
          <w:lang w:val="en-US" w:eastAsia="zh-CN"/>
        </w:rPr>
        <w:t>3</w:t>
      </w:r>
      <w:r>
        <w:rPr>
          <w:rFonts w:hint="eastAsia" w:ascii="Times New Roman" w:hAnsi="Times New Roman"/>
          <w:sz w:val="32"/>
          <w:szCs w:val="32"/>
          <w:lang w:eastAsia="zh-CN"/>
        </w:rPr>
        <w:t>）</w:t>
      </w:r>
      <w:r>
        <w:rPr>
          <w:rFonts w:hint="eastAsia" w:ascii="Times New Roman" w:hAnsi="Times New Roman"/>
          <w:sz w:val="32"/>
          <w:szCs w:val="32"/>
          <w:lang w:val="en-US" w:eastAsia="zh-CN"/>
        </w:rPr>
        <w:t>形势与政策</w:t>
      </w:r>
      <w:r>
        <w:rPr>
          <w:rFonts w:hint="eastAsia" w:ascii="Times New Roman" w:hAnsi="Times New Roman"/>
          <w:sz w:val="32"/>
          <w:szCs w:val="32"/>
          <w:lang w:eastAsia="zh-CN"/>
        </w:rPr>
        <w:t>(</w:t>
      </w:r>
      <w:r>
        <w:rPr>
          <w:rFonts w:hint="eastAsia" w:ascii="Times New Roman" w:hAnsi="Times New Roman"/>
          <w:sz w:val="32"/>
          <w:szCs w:val="32"/>
          <w:lang w:val="en-US" w:eastAsia="zh-CN"/>
        </w:rPr>
        <w:t>16</w:t>
      </w:r>
      <w:r>
        <w:rPr>
          <w:rFonts w:hint="eastAsia" w:ascii="Times New Roman" w:hAnsi="Times New Roman"/>
          <w:sz w:val="32"/>
          <w:szCs w:val="32"/>
          <w:lang w:eastAsia="zh-CN"/>
        </w:rPr>
        <w:t>学时、</w:t>
      </w:r>
      <w:r>
        <w:rPr>
          <w:rFonts w:hint="eastAsia" w:ascii="Times New Roman" w:hAnsi="Times New Roman"/>
          <w:sz w:val="32"/>
          <w:szCs w:val="32"/>
          <w:lang w:val="en-US" w:eastAsia="zh-CN"/>
        </w:rPr>
        <w:t>1</w:t>
      </w:r>
      <w:r>
        <w:rPr>
          <w:rFonts w:hint="eastAsia" w:ascii="Times New Roman" w:hAnsi="Times New Roman"/>
          <w:sz w:val="32"/>
          <w:szCs w:val="32"/>
          <w:lang w:eastAsia="zh-CN"/>
        </w:rPr>
        <w:t>学分)</w:t>
      </w:r>
    </w:p>
    <w:p w14:paraId="5227DC8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（4）习近平新时代中国特色社会主义思想概论（48学时、3学分）</w:t>
      </w:r>
    </w:p>
    <w:p w14:paraId="531D0FF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（5）高职英语</w:t>
      </w:r>
      <w:r>
        <w:rPr>
          <w:rFonts w:hint="eastAsia" w:ascii="Times New Roman" w:hAnsi="Times New Roman"/>
          <w:sz w:val="32"/>
          <w:szCs w:val="32"/>
          <w:lang w:eastAsia="zh-CN"/>
        </w:rPr>
        <w:t>(</w:t>
      </w:r>
      <w:r>
        <w:rPr>
          <w:rFonts w:hint="eastAsia" w:ascii="Times New Roman" w:hAnsi="Times New Roman"/>
          <w:sz w:val="32"/>
          <w:szCs w:val="32"/>
          <w:lang w:val="en-US" w:eastAsia="zh-CN"/>
        </w:rPr>
        <w:t>96学时</w:t>
      </w:r>
      <w:r>
        <w:rPr>
          <w:rFonts w:hint="eastAsia" w:ascii="Times New Roman" w:hAnsi="Times New Roman"/>
          <w:sz w:val="32"/>
          <w:szCs w:val="32"/>
          <w:lang w:eastAsia="zh-CN"/>
        </w:rPr>
        <w:t>、</w:t>
      </w:r>
      <w:r>
        <w:rPr>
          <w:rFonts w:hint="eastAsia" w:ascii="Times New Roman" w:hAnsi="Times New Roman"/>
          <w:sz w:val="32"/>
          <w:szCs w:val="32"/>
          <w:lang w:val="en-US" w:eastAsia="zh-CN"/>
        </w:rPr>
        <w:t>6</w:t>
      </w:r>
      <w:r>
        <w:rPr>
          <w:rFonts w:hint="eastAsia" w:ascii="Times New Roman" w:hAnsi="Times New Roman"/>
          <w:sz w:val="32"/>
          <w:szCs w:val="32"/>
          <w:lang w:eastAsia="zh-CN"/>
        </w:rPr>
        <w:t>学分)</w:t>
      </w:r>
    </w:p>
    <w:p w14:paraId="79B7E90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w:t>
      </w:r>
      <w:r>
        <w:rPr>
          <w:rFonts w:hint="eastAsia" w:ascii="Times New Roman" w:hAnsi="Times New Roman"/>
          <w:sz w:val="32"/>
          <w:szCs w:val="32"/>
          <w:lang w:val="en-US" w:eastAsia="zh-CN"/>
        </w:rPr>
        <w:t>6</w:t>
      </w:r>
      <w:r>
        <w:rPr>
          <w:rFonts w:hint="eastAsia" w:ascii="Times New Roman" w:hAnsi="Times New Roman"/>
          <w:sz w:val="32"/>
          <w:szCs w:val="32"/>
          <w:lang w:eastAsia="zh-CN"/>
        </w:rPr>
        <w:t>）</w:t>
      </w:r>
      <w:r>
        <w:rPr>
          <w:rFonts w:hint="eastAsia" w:ascii="Times New Roman" w:hAnsi="Times New Roman"/>
          <w:sz w:val="32"/>
          <w:szCs w:val="32"/>
          <w:lang w:val="en-US" w:eastAsia="zh-CN"/>
        </w:rPr>
        <w:t>信息技术</w:t>
      </w:r>
      <w:r>
        <w:rPr>
          <w:rFonts w:hint="eastAsia" w:ascii="Times New Roman" w:hAnsi="Times New Roman"/>
          <w:sz w:val="32"/>
          <w:szCs w:val="32"/>
          <w:lang w:eastAsia="zh-CN"/>
        </w:rPr>
        <w:t>(</w:t>
      </w:r>
      <w:r>
        <w:rPr>
          <w:rFonts w:hint="eastAsia" w:ascii="Times New Roman" w:hAnsi="Times New Roman"/>
          <w:sz w:val="32"/>
          <w:szCs w:val="32"/>
          <w:lang w:val="en-US" w:eastAsia="zh-CN"/>
        </w:rPr>
        <w:t>48</w:t>
      </w:r>
      <w:r>
        <w:rPr>
          <w:rFonts w:hint="eastAsia" w:ascii="Times New Roman" w:hAnsi="Times New Roman"/>
          <w:sz w:val="32"/>
          <w:szCs w:val="32"/>
          <w:lang w:eastAsia="zh-CN"/>
        </w:rPr>
        <w:t>学时、</w:t>
      </w:r>
      <w:r>
        <w:rPr>
          <w:rFonts w:hint="eastAsia" w:ascii="Times New Roman" w:hAnsi="Times New Roman"/>
          <w:sz w:val="32"/>
          <w:szCs w:val="32"/>
          <w:lang w:val="en-US" w:eastAsia="zh-CN"/>
        </w:rPr>
        <w:t>3</w:t>
      </w:r>
      <w:r>
        <w:rPr>
          <w:rFonts w:hint="eastAsia" w:ascii="Times New Roman" w:hAnsi="Times New Roman"/>
          <w:sz w:val="32"/>
          <w:szCs w:val="32"/>
          <w:lang w:eastAsia="zh-CN"/>
        </w:rPr>
        <w:t>学分)</w:t>
      </w:r>
    </w:p>
    <w:p w14:paraId="6C144EA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（7）体育与健康</w:t>
      </w:r>
      <w:r>
        <w:rPr>
          <w:rFonts w:hint="eastAsia" w:ascii="Times New Roman" w:hAnsi="Times New Roman"/>
          <w:sz w:val="32"/>
          <w:szCs w:val="32"/>
          <w:lang w:eastAsia="zh-CN"/>
        </w:rPr>
        <w:t>(</w:t>
      </w:r>
      <w:r>
        <w:rPr>
          <w:rFonts w:hint="eastAsia" w:ascii="Times New Roman" w:hAnsi="Times New Roman"/>
          <w:sz w:val="32"/>
          <w:szCs w:val="32"/>
          <w:lang w:val="en-US" w:eastAsia="zh-CN"/>
        </w:rPr>
        <w:t>112学时</w:t>
      </w:r>
      <w:r>
        <w:rPr>
          <w:rFonts w:hint="eastAsia" w:ascii="Times New Roman" w:hAnsi="Times New Roman"/>
          <w:sz w:val="32"/>
          <w:szCs w:val="32"/>
          <w:lang w:eastAsia="zh-CN"/>
        </w:rPr>
        <w:t>、</w:t>
      </w:r>
      <w:r>
        <w:rPr>
          <w:rFonts w:hint="eastAsia" w:ascii="Times New Roman" w:hAnsi="Times New Roman"/>
          <w:sz w:val="32"/>
          <w:szCs w:val="32"/>
          <w:lang w:val="en-US" w:eastAsia="zh-CN"/>
        </w:rPr>
        <w:t>6</w:t>
      </w:r>
      <w:r>
        <w:rPr>
          <w:rFonts w:hint="eastAsia" w:ascii="Times New Roman" w:hAnsi="Times New Roman"/>
          <w:sz w:val="32"/>
          <w:szCs w:val="32"/>
          <w:lang w:eastAsia="zh-CN"/>
        </w:rPr>
        <w:t>学分)</w:t>
      </w:r>
    </w:p>
    <w:p w14:paraId="648D9D5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（8）应用写作</w:t>
      </w:r>
      <w:r>
        <w:rPr>
          <w:rFonts w:hint="eastAsia" w:ascii="Times New Roman" w:hAnsi="Times New Roman"/>
          <w:sz w:val="32"/>
          <w:szCs w:val="32"/>
          <w:lang w:eastAsia="zh-CN"/>
        </w:rPr>
        <w:t>(</w:t>
      </w:r>
      <w:r>
        <w:rPr>
          <w:rFonts w:hint="eastAsia" w:ascii="Times New Roman" w:hAnsi="Times New Roman"/>
          <w:sz w:val="32"/>
          <w:szCs w:val="32"/>
          <w:lang w:val="en-US" w:eastAsia="zh-CN"/>
        </w:rPr>
        <w:t>16</w:t>
      </w:r>
      <w:r>
        <w:rPr>
          <w:rFonts w:hint="eastAsia" w:ascii="Times New Roman" w:hAnsi="Times New Roman"/>
          <w:sz w:val="32"/>
          <w:szCs w:val="32"/>
          <w:lang w:eastAsia="zh-CN"/>
        </w:rPr>
        <w:t>学时、</w:t>
      </w:r>
      <w:r>
        <w:rPr>
          <w:rFonts w:hint="eastAsia" w:ascii="Times New Roman" w:hAnsi="Times New Roman"/>
          <w:sz w:val="32"/>
          <w:szCs w:val="32"/>
          <w:lang w:val="en-US" w:eastAsia="zh-CN"/>
        </w:rPr>
        <w:t>1</w:t>
      </w:r>
      <w:r>
        <w:rPr>
          <w:rFonts w:hint="eastAsia" w:ascii="Times New Roman" w:hAnsi="Times New Roman"/>
          <w:sz w:val="32"/>
          <w:szCs w:val="32"/>
          <w:lang w:eastAsia="zh-CN"/>
        </w:rPr>
        <w:t>学分)</w:t>
      </w:r>
    </w:p>
    <w:p w14:paraId="209AC5A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（9）职业规划与就业指导</w:t>
      </w:r>
      <w:r>
        <w:rPr>
          <w:rFonts w:hint="eastAsia" w:ascii="Times New Roman" w:hAnsi="Times New Roman"/>
          <w:sz w:val="32"/>
          <w:szCs w:val="32"/>
          <w:lang w:eastAsia="zh-CN"/>
        </w:rPr>
        <w:t>(</w:t>
      </w:r>
      <w:r>
        <w:rPr>
          <w:rFonts w:hint="eastAsia" w:ascii="Times New Roman" w:hAnsi="Times New Roman"/>
          <w:sz w:val="32"/>
          <w:szCs w:val="32"/>
          <w:lang w:val="en-US" w:eastAsia="zh-CN"/>
        </w:rPr>
        <w:t>32</w:t>
      </w:r>
      <w:r>
        <w:rPr>
          <w:rFonts w:hint="eastAsia" w:ascii="Times New Roman" w:hAnsi="Times New Roman"/>
          <w:sz w:val="32"/>
          <w:szCs w:val="32"/>
          <w:lang w:eastAsia="zh-CN"/>
        </w:rPr>
        <w:t>学时、</w:t>
      </w:r>
      <w:r>
        <w:rPr>
          <w:rFonts w:hint="eastAsia" w:ascii="Times New Roman" w:hAnsi="Times New Roman"/>
          <w:sz w:val="32"/>
          <w:szCs w:val="32"/>
          <w:lang w:val="en-US" w:eastAsia="zh-CN"/>
        </w:rPr>
        <w:t>2</w:t>
      </w:r>
      <w:r>
        <w:rPr>
          <w:rFonts w:hint="eastAsia" w:ascii="Times New Roman" w:hAnsi="Times New Roman"/>
          <w:sz w:val="32"/>
          <w:szCs w:val="32"/>
          <w:lang w:eastAsia="zh-CN"/>
        </w:rPr>
        <w:t>学分)</w:t>
      </w:r>
    </w:p>
    <w:p w14:paraId="1882273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（10）创业基础</w:t>
      </w:r>
      <w:r>
        <w:rPr>
          <w:rFonts w:hint="eastAsia" w:ascii="Times New Roman" w:hAnsi="Times New Roman"/>
          <w:sz w:val="32"/>
          <w:szCs w:val="32"/>
          <w:lang w:eastAsia="zh-CN"/>
        </w:rPr>
        <w:t>(</w:t>
      </w:r>
      <w:r>
        <w:rPr>
          <w:rFonts w:hint="eastAsia" w:ascii="Times New Roman" w:hAnsi="Times New Roman"/>
          <w:sz w:val="32"/>
          <w:szCs w:val="32"/>
          <w:lang w:val="en-US" w:eastAsia="zh-CN"/>
        </w:rPr>
        <w:t>32</w:t>
      </w:r>
      <w:r>
        <w:rPr>
          <w:rFonts w:hint="eastAsia" w:ascii="Times New Roman" w:hAnsi="Times New Roman"/>
          <w:sz w:val="32"/>
          <w:szCs w:val="32"/>
          <w:lang w:eastAsia="zh-CN"/>
        </w:rPr>
        <w:t>学时、</w:t>
      </w:r>
      <w:r>
        <w:rPr>
          <w:rFonts w:hint="eastAsia" w:ascii="Times New Roman" w:hAnsi="Times New Roman"/>
          <w:sz w:val="32"/>
          <w:szCs w:val="32"/>
          <w:lang w:val="en-US" w:eastAsia="zh-CN"/>
        </w:rPr>
        <w:t>2</w:t>
      </w:r>
      <w:r>
        <w:rPr>
          <w:rFonts w:hint="eastAsia" w:ascii="Times New Roman" w:hAnsi="Times New Roman"/>
          <w:sz w:val="32"/>
          <w:szCs w:val="32"/>
          <w:lang w:eastAsia="zh-CN"/>
        </w:rPr>
        <w:t>学分)</w:t>
      </w:r>
    </w:p>
    <w:p w14:paraId="741A75B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val="en-US" w:eastAsia="zh-CN"/>
        </w:rPr>
        <w:t>（11）心理健康教育</w:t>
      </w:r>
      <w:r>
        <w:rPr>
          <w:rFonts w:hint="eastAsia" w:ascii="Times New Roman" w:hAnsi="Times New Roman"/>
          <w:sz w:val="32"/>
          <w:szCs w:val="32"/>
          <w:lang w:eastAsia="zh-CN"/>
        </w:rPr>
        <w:t>(</w:t>
      </w:r>
      <w:r>
        <w:rPr>
          <w:rFonts w:hint="eastAsia" w:ascii="Times New Roman" w:hAnsi="Times New Roman"/>
          <w:sz w:val="32"/>
          <w:szCs w:val="32"/>
          <w:lang w:val="en-US" w:eastAsia="zh-CN"/>
        </w:rPr>
        <w:t>32</w:t>
      </w:r>
      <w:r>
        <w:rPr>
          <w:rFonts w:hint="eastAsia" w:ascii="Times New Roman" w:hAnsi="Times New Roman"/>
          <w:sz w:val="32"/>
          <w:szCs w:val="32"/>
          <w:lang w:eastAsia="zh-CN"/>
        </w:rPr>
        <w:t>学时、</w:t>
      </w:r>
      <w:r>
        <w:rPr>
          <w:rFonts w:hint="eastAsia" w:ascii="Times New Roman" w:hAnsi="Times New Roman"/>
          <w:sz w:val="32"/>
          <w:szCs w:val="32"/>
          <w:lang w:val="en-US" w:eastAsia="zh-CN"/>
        </w:rPr>
        <w:t>2</w:t>
      </w:r>
      <w:r>
        <w:rPr>
          <w:rFonts w:hint="eastAsia" w:ascii="Times New Roman" w:hAnsi="Times New Roman"/>
          <w:sz w:val="32"/>
          <w:szCs w:val="32"/>
          <w:lang w:eastAsia="zh-CN"/>
        </w:rPr>
        <w:t>学分)</w:t>
      </w:r>
    </w:p>
    <w:p w14:paraId="790A90E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rPr>
        <w:t>（12）大学生安全教育(60学时、1学分)</w:t>
      </w:r>
    </w:p>
    <w:p w14:paraId="6178382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Times New Roman" w:hAnsi="Times New Roman"/>
          <w:sz w:val="32"/>
          <w:szCs w:val="32"/>
          <w:lang w:eastAsia="zh-CN"/>
        </w:rPr>
        <w:t>、</w:t>
      </w:r>
      <w:r>
        <w:rPr>
          <w:rFonts w:hint="eastAsia" w:ascii="Times New Roman" w:hAnsi="Times New Roman"/>
          <w:sz w:val="32"/>
          <w:szCs w:val="32"/>
          <w:lang w:val="en-US" w:eastAsia="zh-CN"/>
        </w:rPr>
        <w:t>实验实训安全</w:t>
      </w:r>
      <w:r>
        <w:rPr>
          <w:rFonts w:hint="eastAsia" w:ascii="Times New Roman" w:hAnsi="Times New Roman"/>
          <w:sz w:val="32"/>
          <w:szCs w:val="32"/>
        </w:rPr>
        <w:t>等。</w:t>
      </w:r>
    </w:p>
    <w:p w14:paraId="01095D9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lang w:eastAsia="zh-CN"/>
        </w:rPr>
        <w:t>（</w:t>
      </w:r>
      <w:r>
        <w:rPr>
          <w:rFonts w:hint="eastAsia" w:ascii="Times New Roman" w:hAnsi="Times New Roman"/>
          <w:sz w:val="32"/>
          <w:szCs w:val="32"/>
          <w:lang w:val="en-US" w:eastAsia="zh-CN"/>
        </w:rPr>
        <w:t>13</w:t>
      </w:r>
      <w:r>
        <w:rPr>
          <w:rFonts w:hint="eastAsia" w:ascii="Times New Roman" w:hAnsi="Times New Roman"/>
          <w:sz w:val="32"/>
          <w:szCs w:val="32"/>
          <w:lang w:eastAsia="zh-CN"/>
        </w:rPr>
        <w:t>）国家安全教育</w:t>
      </w:r>
      <w:r>
        <w:rPr>
          <w:rFonts w:hint="eastAsia" w:ascii="Times New Roman" w:hAnsi="Times New Roman"/>
          <w:sz w:val="32"/>
          <w:szCs w:val="32"/>
        </w:rPr>
        <w:t>(</w:t>
      </w:r>
      <w:r>
        <w:rPr>
          <w:rFonts w:hint="eastAsia" w:ascii="Times New Roman" w:hAnsi="Times New Roman"/>
          <w:sz w:val="32"/>
          <w:szCs w:val="32"/>
          <w:lang w:val="en-US" w:eastAsia="zh-CN"/>
        </w:rPr>
        <w:t>16</w:t>
      </w:r>
      <w:r>
        <w:rPr>
          <w:rFonts w:hint="eastAsia" w:ascii="Times New Roman" w:hAnsi="Times New Roman"/>
          <w:sz w:val="32"/>
          <w:szCs w:val="32"/>
        </w:rPr>
        <w:t>学时、1学分)</w:t>
      </w:r>
    </w:p>
    <w:p w14:paraId="3052F91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rPr>
      </w:pPr>
      <w:r>
        <w:rPr>
          <w:rFonts w:hint="eastAsia" w:ascii="Times New Roman" w:hAnsi="Times New Roman"/>
          <w:sz w:val="32"/>
          <w:szCs w:val="32"/>
          <w:lang w:val="en-US" w:eastAsia="zh-CN"/>
        </w:rPr>
        <w:t>（14）劳动教育(</w:t>
      </w:r>
      <w:r>
        <w:rPr>
          <w:rFonts w:hint="eastAsia" w:ascii="Times New Roman" w:hAnsi="Times New Roman"/>
          <w:sz w:val="32"/>
          <w:szCs w:val="32"/>
        </w:rPr>
        <w:t>16学时，1学分</w:t>
      </w:r>
      <w:r>
        <w:rPr>
          <w:rFonts w:hint="eastAsia" w:ascii="Times New Roman" w:hAnsi="Times New Roman"/>
          <w:sz w:val="32"/>
          <w:szCs w:val="32"/>
          <w:lang w:val="en-US" w:eastAsia="zh-CN"/>
        </w:rPr>
        <w:t>)</w:t>
      </w:r>
    </w:p>
    <w:p w14:paraId="2BD9A12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eastAsia="zh-CN"/>
        </w:rPr>
      </w:pPr>
      <w:r>
        <w:rPr>
          <w:rFonts w:hint="eastAsia" w:ascii="Times New Roman" w:hAnsi="Times New Roman"/>
          <w:sz w:val="32"/>
          <w:szCs w:val="3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（15）军事理论（36学时、2学分）</w:t>
      </w:r>
    </w:p>
    <w:p w14:paraId="0B97C28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军事理论课</w:t>
      </w:r>
      <w:r>
        <w:rPr>
          <w:rFonts w:hint="default" w:ascii="Times New Roman" w:hAnsi="Times New Roman"/>
          <w:sz w:val="32"/>
          <w:szCs w:val="3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w:t>
      </w:r>
      <w:r>
        <w:rPr>
          <w:rFonts w:hint="eastAsia" w:ascii="Times New Roman" w:hAnsi="Times New Roman"/>
          <w:sz w:val="32"/>
          <w:szCs w:val="32"/>
          <w:lang w:val="en-US" w:eastAsia="zh-CN"/>
        </w:rPr>
        <w:t>军事理论</w:t>
      </w:r>
      <w:r>
        <w:rPr>
          <w:rFonts w:hint="default" w:ascii="Times New Roman" w:hAnsi="Times New Roman"/>
          <w:sz w:val="32"/>
          <w:szCs w:val="32"/>
          <w:lang w:val="en-US" w:eastAsia="zh-CN"/>
        </w:rPr>
        <w:t>课教学，让学生了解掌握军事基础知识和基本军事技能，增强国防观念、国家安全意识和忧患危机意识，弘扬爱国主义精神、传承红色基因、提高学生综合国防素质。</w:t>
      </w:r>
    </w:p>
    <w:p w14:paraId="63FCC042">
      <w:pPr>
        <w:pStyle w:val="4"/>
        <w:bidi w:val="0"/>
        <w:rPr>
          <w:rFonts w:hint="eastAsia" w:ascii="Times New Roman" w:hAnsi="Times New Roman"/>
          <w:lang w:val="en-US" w:eastAsia="zh-CN"/>
        </w:rPr>
      </w:pPr>
      <w:r>
        <w:rPr>
          <w:rFonts w:hint="eastAsia" w:ascii="Times New Roman" w:hAnsi="Times New Roman"/>
          <w:lang w:val="en-US" w:eastAsia="zh-CN"/>
        </w:rPr>
        <w:t>2.公共选修课</w:t>
      </w:r>
    </w:p>
    <w:p w14:paraId="0577AC8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lang w:val="en-US" w:eastAsia="zh-CN"/>
        </w:rPr>
      </w:pPr>
      <w:r>
        <w:rPr>
          <w:rFonts w:hint="eastAsia" w:ascii="Times New Roman" w:hAnsi="Times New Roman"/>
          <w:lang w:val="en-US" w:eastAsia="zh-CN"/>
        </w:rPr>
        <w:t>（1）美育（32学时，2学分）</w:t>
      </w:r>
    </w:p>
    <w:p w14:paraId="7F6CE43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lang w:val="en-US" w:eastAsia="zh-C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770408B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（2）大学语文（16学时、1学分）</w:t>
      </w:r>
    </w:p>
    <w:p w14:paraId="76A9DF9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7970ACF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（3）情绪管理（16学时、1学分）</w:t>
      </w:r>
    </w:p>
    <w:p w14:paraId="0CEFA39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727BAD7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（4）中华优秀传统文化（16学时，1学分）</w:t>
      </w:r>
    </w:p>
    <w:p w14:paraId="72682781">
      <w:pPr>
        <w:numPr>
          <w:ilvl w:val="0"/>
          <w:numId w:val="0"/>
        </w:numPr>
        <w:ind w:firstLine="640" w:firstLineChars="200"/>
        <w:rPr>
          <w:rFonts w:hint="eastAsia" w:ascii="Times New Roman" w:hAnsi="Times New Roman"/>
          <w:sz w:val="32"/>
          <w:szCs w:val="32"/>
          <w:lang w:val="en-US" w:eastAsia="zh-CN"/>
        </w:rPr>
      </w:pPr>
      <w:r>
        <w:rPr>
          <w:rFonts w:hint="eastAsia" w:ascii="Times New Roman" w:hAnsi="Times New Roman"/>
          <w:lang w:val="en-US" w:eastAsia="zh-CN"/>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1C79A824">
      <w:pPr>
        <w:pStyle w:val="3"/>
        <w:bidi w:val="0"/>
        <w:rPr>
          <w:rFonts w:hint="eastAsia" w:ascii="Times New Roman" w:hAnsi="Times New Roman"/>
          <w:lang w:val="en-US" w:eastAsia="zh-CN"/>
        </w:rPr>
      </w:pPr>
      <w:r>
        <w:rPr>
          <w:rFonts w:hint="eastAsia" w:ascii="Times New Roman" w:hAnsi="Times New Roman"/>
          <w:lang w:val="en-US" w:eastAsia="zh-CN"/>
        </w:rPr>
        <w:t>（二）专业（技能）课程</w:t>
      </w:r>
    </w:p>
    <w:p w14:paraId="4A3B1092">
      <w:pPr>
        <w:pStyle w:val="4"/>
        <w:bidi w:val="0"/>
        <w:rPr>
          <w:rFonts w:hint="eastAsia" w:ascii="Times New Roman" w:hAnsi="Times New Roman"/>
          <w:lang w:val="en-US" w:eastAsia="zh-CN"/>
        </w:rPr>
      </w:pPr>
      <w:r>
        <w:rPr>
          <w:rFonts w:hint="eastAsia" w:ascii="Times New Roman" w:hAnsi="Times New Roman"/>
          <w:lang w:val="en-US" w:eastAsia="zh-CN"/>
        </w:rPr>
        <w:t>1.专业基础课</w:t>
      </w:r>
    </w:p>
    <w:p w14:paraId="61381C9A">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（1）管理学基础（64学时、4学分）</w:t>
      </w:r>
    </w:p>
    <w:p w14:paraId="21AEAE8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培养学生掌握管理活动的基本原理与方法，形成系统思维与问题解决能力，理解组织运作逻辑。课程核心内容涵盖管理理论发展、计划与决策、组织设计、领导与激励、沟通与控制等核心模块，结合企业管理案例解析职能应用。采用“理论讲授 + 案例研讨 + 情景模拟”模式，通过小组合作完成管理方案设计，侧重培养战略思维与跨部门协作能力。</w:t>
      </w:r>
    </w:p>
    <w:p w14:paraId="3F8584D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（2）市场营销基础(64学时、4学分)</w:t>
      </w:r>
    </w:p>
    <w:p w14:paraId="2CA9835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本课程旨在夯实营销职业素养，掌握市场机会分析与营销策略制定能力，对接助理营销师职业标准。主要内容包含营销职业训练、市场机会识别、目标市场选择、4P 策略设计及营销组织管理，强化 SWOT 分析等工具应用。教学以任务驱动教学，通过企业真实营销场景模拟，要求学生完成市场调研方案与策略规划书撰写。</w:t>
      </w:r>
    </w:p>
    <w:p w14:paraId="6AB4DB9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（3）经济学基础（64学时、4学分）</w:t>
      </w:r>
    </w:p>
    <w:p w14:paraId="0A330C9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构建经济学思维框架，培养运用供需理论、成本收益分析等工具解决商业问题的能力。主要内容聚焦微观经济学（供需曲线、市场结构）与宏观经济学（国民收入核算、财政政策），结合商业案例解析经济规律。通过经济数据解读与政策模拟，要求学生运用经济学原理论证企业决策逻辑，提升量化分析能力。</w:t>
      </w:r>
    </w:p>
    <w:p w14:paraId="22CBC97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（4）大数据财务管理（64</w:t>
      </w:r>
      <w:r>
        <w:rPr>
          <w:rFonts w:hint="eastAsia" w:ascii="Times New Roman" w:hAnsi="Times New Roman"/>
          <w:sz w:val="32"/>
          <w:szCs w:val="32"/>
          <w:highlight w:val="none"/>
          <w:lang w:val="en-US" w:eastAsia="zh-CN"/>
        </w:rPr>
        <w:t>学时、4学分</w:t>
      </w:r>
      <w:r>
        <w:rPr>
          <w:rFonts w:hint="eastAsia" w:ascii="Times New Roman" w:hAnsi="Times New Roman"/>
          <w:sz w:val="32"/>
          <w:szCs w:val="32"/>
          <w:lang w:val="en-US" w:eastAsia="zh-CN"/>
        </w:rPr>
        <w:t>）</w:t>
      </w:r>
    </w:p>
    <w:p w14:paraId="1A70D72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会计核算流程与财务分析方法，培养营销场景下的成本控制与数据解读能力。主要内容涵盖会计凭证填制、账簿登记、财务报表编制及基础财务分析，融入营销费用核算等行业特色内容。通过会计电算化软件实操与企业财务报表分析任务，要求学生完成营销项目成本测算与收益评估。</w:t>
      </w:r>
    </w:p>
    <w:p w14:paraId="0ECA381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（5）商品学基础（64学时、4学分）</w:t>
      </w:r>
    </w:p>
    <w:p w14:paraId="20CB0C6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理解商品属性与质量评价体系，掌握商品流通各环节的养护与管理技能。主要内容包括商品成分结构、分类标准、质量认证、包装运输及储存养护，结合快消品、工业品等行业案例。通过商品质量检测实验与流通场景模拟，要求学生具备商品特性分析与供应链质量管控能力。</w:t>
      </w:r>
    </w:p>
    <w:p w14:paraId="428C802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（6）统计基础（64</w:t>
      </w:r>
      <w:r>
        <w:rPr>
          <w:rFonts w:hint="eastAsia" w:ascii="Times New Roman" w:hAnsi="Times New Roman"/>
          <w:sz w:val="32"/>
          <w:szCs w:val="32"/>
          <w:highlight w:val="none"/>
          <w:lang w:val="en-US" w:eastAsia="zh-CN"/>
        </w:rPr>
        <w:t>学时、4学分</w:t>
      </w:r>
      <w:r>
        <w:rPr>
          <w:rFonts w:hint="eastAsia" w:ascii="Times New Roman" w:hAnsi="Times New Roman"/>
          <w:sz w:val="32"/>
          <w:szCs w:val="32"/>
          <w:lang w:val="en-US" w:eastAsia="zh-CN"/>
        </w:rPr>
        <w:t>）</w:t>
      </w:r>
    </w:p>
    <w:p w14:paraId="5275EA5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本课程旨在</w:t>
      </w:r>
      <w:r>
        <w:rPr>
          <w:rFonts w:hint="default" w:ascii="Times New Roman" w:hAnsi="Times New Roman"/>
          <w:sz w:val="32"/>
          <w:szCs w:val="32"/>
          <w:lang w:val="en-US" w:eastAsia="zh-CN"/>
        </w:rPr>
        <w:t xml:space="preserve">培养数据收集、整理与分析能力，为市场调研与商务决策提供量化支持。主要内容涵盖统计调查设计、数据可视化、描述性统计、抽样推断及相关回归分析，侧重营销数据场景应用。依托 </w:t>
      </w:r>
      <w:r>
        <w:rPr>
          <w:rFonts w:hint="eastAsia" w:ascii="Times New Roman" w:hAnsi="Times New Roman"/>
          <w:sz w:val="32"/>
          <w:szCs w:val="32"/>
          <w:lang w:val="en-US" w:eastAsia="zh-CN"/>
        </w:rPr>
        <w:t>SPSS</w:t>
      </w:r>
      <w:r>
        <w:rPr>
          <w:rFonts w:hint="default" w:ascii="Times New Roman" w:hAnsi="Times New Roman"/>
          <w:sz w:val="32"/>
          <w:szCs w:val="32"/>
          <w:lang w:val="en-US" w:eastAsia="zh-CN"/>
        </w:rPr>
        <w:t xml:space="preserve"> 等工具完成数据实操项目，要求学生独立撰写含统计分析的市场调研报告。</w:t>
      </w:r>
    </w:p>
    <w:p w14:paraId="267A85F2">
      <w:pPr>
        <w:keepNext w:val="0"/>
        <w:keepLines w:val="0"/>
        <w:pageBreakBefore w:val="0"/>
        <w:widowControl w:val="0"/>
        <w:numPr>
          <w:ilvl w:val="0"/>
          <w:numId w:val="1"/>
        </w:numPr>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商业经济基础（64</w:t>
      </w:r>
      <w:r>
        <w:rPr>
          <w:rFonts w:hint="eastAsia" w:ascii="Times New Roman" w:hAnsi="Times New Roman"/>
          <w:sz w:val="32"/>
          <w:szCs w:val="32"/>
          <w:highlight w:val="none"/>
          <w:lang w:val="en-US" w:eastAsia="zh-CN"/>
        </w:rPr>
        <w:t>学时、4学分</w:t>
      </w:r>
      <w:r>
        <w:rPr>
          <w:rFonts w:hint="eastAsia" w:ascii="Times New Roman" w:hAnsi="Times New Roman"/>
          <w:sz w:val="32"/>
          <w:szCs w:val="32"/>
          <w:lang w:val="en-US" w:eastAsia="zh-CN"/>
        </w:rPr>
        <w:t>）</w:t>
      </w:r>
    </w:p>
    <w:p w14:paraId="4968C233">
      <w:pPr>
        <w:keepNext w:val="0"/>
        <w:keepLines w:val="0"/>
        <w:pageBreakBefore w:val="0"/>
        <w:widowControl w:val="0"/>
        <w:numPr>
          <w:ilvl w:val="0"/>
          <w:numId w:val="0"/>
        </w:numPr>
        <w:kinsoku/>
        <w:wordWrap/>
        <w:overflowPunct w:val="0"/>
        <w:topLinePunct w:val="0"/>
        <w:autoSpaceDE/>
        <w:autoSpaceDN/>
        <w:bidi w:val="0"/>
        <w:adjustRightInd w:val="0"/>
        <w:snapToGrid/>
        <w:spacing w:line="240" w:lineRule="auto"/>
        <w:ind w:firstLine="640" w:firstLineChars="200"/>
        <w:jc w:val="both"/>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商业经济运行的基本规律与分析方法，理解市场机制与商业环境之间的内在联系。主要内容包括供求理论、市场结构、价格机制、企业行为与市场竞争，结合零售、批发及现代服务业等典型业态案例。通过经济模型推演与市场数据分析，要求学生具备初步的商业决策能力与宏观市场洞察力，为后续专业学习奠定理论基础。</w:t>
      </w:r>
    </w:p>
    <w:p w14:paraId="7891E49A">
      <w:pPr>
        <w:keepNext w:val="0"/>
        <w:keepLines w:val="0"/>
        <w:pageBreakBefore w:val="0"/>
        <w:widowControl w:val="0"/>
        <w:numPr>
          <w:ilvl w:val="0"/>
          <w:numId w:val="1"/>
        </w:numPr>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default" w:ascii="Times New Roman" w:hAnsi="Times New Roman"/>
          <w:sz w:val="32"/>
          <w:szCs w:val="32"/>
          <w:lang w:val="en-US" w:eastAsia="zh-CN"/>
        </w:rPr>
        <w:t>中华商业文化</w:t>
      </w:r>
      <w:r>
        <w:rPr>
          <w:rFonts w:hint="eastAsia" w:ascii="Times New Roman" w:hAnsi="Times New Roman"/>
          <w:sz w:val="32"/>
          <w:szCs w:val="32"/>
          <w:lang w:val="en-US" w:eastAsia="zh-CN"/>
        </w:rPr>
        <w:t>（</w:t>
      </w:r>
      <w:r>
        <w:rPr>
          <w:rFonts w:hint="eastAsia"/>
          <w:sz w:val="32"/>
          <w:szCs w:val="32"/>
          <w:lang w:val="en-US" w:eastAsia="zh-CN"/>
        </w:rPr>
        <w:t>32</w:t>
      </w:r>
      <w:r>
        <w:rPr>
          <w:rFonts w:hint="eastAsia" w:ascii="Times New Roman" w:hAnsi="Times New Roman"/>
          <w:sz w:val="32"/>
          <w:szCs w:val="32"/>
          <w:highlight w:val="none"/>
          <w:lang w:val="en-US" w:eastAsia="zh-CN"/>
        </w:rPr>
        <w:t>学时、</w:t>
      </w:r>
      <w:r>
        <w:rPr>
          <w:rFonts w:hint="eastAsia"/>
          <w:sz w:val="32"/>
          <w:szCs w:val="32"/>
          <w:highlight w:val="none"/>
          <w:lang w:val="en-US" w:eastAsia="zh-CN"/>
        </w:rPr>
        <w:t>2</w:t>
      </w:r>
      <w:r>
        <w:rPr>
          <w:rFonts w:hint="eastAsia" w:ascii="Times New Roman" w:hAnsi="Times New Roman"/>
          <w:sz w:val="32"/>
          <w:szCs w:val="32"/>
          <w:highlight w:val="none"/>
          <w:lang w:val="en-US" w:eastAsia="zh-CN"/>
        </w:rPr>
        <w:t>学分</w:t>
      </w:r>
      <w:r>
        <w:rPr>
          <w:rFonts w:hint="eastAsia" w:ascii="Times New Roman" w:hAnsi="Times New Roman"/>
          <w:sz w:val="32"/>
          <w:szCs w:val="32"/>
          <w:lang w:val="en-US" w:eastAsia="zh-CN"/>
        </w:rPr>
        <w:t>）</w:t>
      </w:r>
    </w:p>
    <w:p w14:paraId="544B1826">
      <w:pPr>
        <w:keepNext w:val="0"/>
        <w:keepLines w:val="0"/>
        <w:pageBreakBefore w:val="0"/>
        <w:widowControl w:val="0"/>
        <w:numPr>
          <w:ilvl w:val="0"/>
          <w:numId w:val="0"/>
        </w:numPr>
        <w:kinsoku/>
        <w:wordWrap/>
        <w:overflowPunct w:val="0"/>
        <w:topLinePunct w:val="0"/>
        <w:autoSpaceDE/>
        <w:autoSpaceDN/>
        <w:bidi w:val="0"/>
        <w:adjustRightInd w:val="0"/>
        <w:snapToGrid/>
        <w:spacing w:line="240" w:lineRule="auto"/>
        <w:ind w:firstLine="640" w:firstLineChars="200"/>
        <w:jc w:val="both"/>
        <w:textAlignment w:val="auto"/>
        <w:outlineLvl w:val="9"/>
        <w:rPr>
          <w:rFonts w:hint="default" w:ascii="Times New Roman" w:hAnsi="Times New Roman"/>
          <w:sz w:val="32"/>
          <w:szCs w:val="32"/>
          <w:lang w:val="en-US" w:eastAsia="zh-CN"/>
        </w:rPr>
      </w:pPr>
      <w:r>
        <w:rPr>
          <w:rFonts w:hint="eastAsia" w:ascii="Times New Roman" w:hAnsi="Times New Roman"/>
          <w:sz w:val="32"/>
          <w:szCs w:val="32"/>
          <w:lang w:val="en-US" w:eastAsia="zh-CN"/>
        </w:rPr>
        <w:t>本课程旨在系统梳理中华传统商业文化的源流与精髓，理解商业伦理与文化价值观对现代商业实践的深远影响。主要内容包括商帮历史、商业思想、经营哲学、老字号传承及传统商业道德，结合晋商、徽商等典型案例与当代企业文化建设实践。通过文化专题研讨与企业实地调研，要求学生增强商业文化认同感，具备融合传统智慧与现代商业创新的初步能力。</w:t>
      </w:r>
    </w:p>
    <w:p w14:paraId="04212C0C">
      <w:pPr>
        <w:pStyle w:val="4"/>
        <w:bidi w:val="0"/>
        <w:rPr>
          <w:rFonts w:hint="eastAsia" w:ascii="Times New Roman" w:hAnsi="Times New Roman"/>
          <w:lang w:val="en-US" w:eastAsia="zh-CN"/>
        </w:rPr>
      </w:pPr>
      <w:r>
        <w:rPr>
          <w:rFonts w:hint="eastAsia" w:ascii="Times New Roman" w:hAnsi="Times New Roman"/>
          <w:lang w:val="en-US" w:eastAsia="zh-CN"/>
        </w:rPr>
        <w:t>2.专业核心课</w:t>
      </w:r>
    </w:p>
    <w:p w14:paraId="47C56A5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（1）数字营销（64学时、4学分）</w:t>
      </w:r>
    </w:p>
    <w:p w14:paraId="7931C99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本课程旨在掌握数字化营销工具与策略，具备 SEO/SEM、社交媒体营销及效果评估能力。主要内容聚焦搜索引擎营销、内容营销、电商运营等模块，解析大数据与 AI 技术在营销中的应用。通过企业数字营销项目实操，要求学生运用 Google Analytics 等工具完成营销活动策划与效果优化。</w:t>
      </w:r>
    </w:p>
    <w:p w14:paraId="301A177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（2）品牌策划与推广（</w:t>
      </w:r>
      <w:r>
        <w:rPr>
          <w:rFonts w:hint="eastAsia" w:ascii="Times New Roman" w:hAnsi="Times New Roman"/>
          <w:sz w:val="32"/>
          <w:szCs w:val="32"/>
          <w:highlight w:val="none"/>
          <w:lang w:val="en-US" w:eastAsia="zh-CN"/>
        </w:rPr>
        <w:t>64学时、4学分</w:t>
      </w:r>
      <w:r>
        <w:rPr>
          <w:rFonts w:hint="eastAsia" w:ascii="Times New Roman" w:hAnsi="Times New Roman"/>
          <w:sz w:val="32"/>
          <w:szCs w:val="32"/>
          <w:lang w:val="en-US" w:eastAsia="zh-CN"/>
        </w:rPr>
        <w:t>）</w:t>
      </w:r>
    </w:p>
    <w:p w14:paraId="1004D21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Times New Roman" w:hAnsi="Times New Roman"/>
          <w:sz w:val="32"/>
          <w:szCs w:val="32"/>
          <w:lang w:val="en-US" w:eastAsia="zh-CN"/>
        </w:rPr>
      </w:pPr>
      <w:r>
        <w:rPr>
          <w:rFonts w:hint="default" w:ascii="Times New Roman" w:hAnsi="Times New Roman"/>
          <w:sz w:val="32"/>
          <w:szCs w:val="32"/>
          <w:lang w:val="en-US" w:eastAsia="zh-CN"/>
        </w:rPr>
        <w:t>本课程</w:t>
      </w:r>
      <w:r>
        <w:rPr>
          <w:rFonts w:hint="eastAsia" w:ascii="Times New Roman" w:hAnsi="Times New Roman"/>
          <w:sz w:val="32"/>
          <w:szCs w:val="32"/>
          <w:lang w:val="en-US" w:eastAsia="zh-CN"/>
        </w:rPr>
        <w:t>旨在</w:t>
      </w:r>
      <w:r>
        <w:rPr>
          <w:rFonts w:hint="default" w:ascii="Times New Roman" w:hAnsi="Times New Roman"/>
          <w:sz w:val="32"/>
          <w:szCs w:val="32"/>
          <w:lang w:val="en-US" w:eastAsia="zh-CN"/>
        </w:rPr>
        <w:t>培养品牌定位、形象设计与整合传播能力，掌握品牌危机管理策略。主要内容包括品牌价值塑造、CIS 系统设计、广告创意策划及公关活动执行，结合老字号品牌升级等案例。以小组为单位完成品牌全案策划，要求包含定位分析、视觉设计及推广方案落地执行计划。</w:t>
      </w:r>
    </w:p>
    <w:p w14:paraId="1A59827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w:t>
      </w:r>
      <w:r>
        <w:rPr>
          <w:rFonts w:hint="default" w:ascii="Times New Roman" w:hAnsi="Times New Roman"/>
          <w:sz w:val="32"/>
          <w:szCs w:val="32"/>
          <w:lang w:val="en-US" w:eastAsia="zh-CN"/>
        </w:rPr>
        <w:t>商务数据分析与应用</w:t>
      </w:r>
      <w:r>
        <w:rPr>
          <w:rFonts w:hint="eastAsia" w:ascii="Times New Roman" w:hAnsi="Times New Roman"/>
          <w:sz w:val="32"/>
          <w:szCs w:val="32"/>
          <w:lang w:val="en-US" w:eastAsia="zh-CN"/>
        </w:rPr>
        <w:t>（64学时、4学分）</w:t>
      </w:r>
    </w:p>
    <w:p w14:paraId="360F330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 Python/Excel 等工具，具备商务数据清洗、挖掘及可视化呈现能力。主要内容涵盖数据预处理、机器学习基础、用户画像分析及营销预测模型，对接企业真实数据场景。通过电商用户行为数据等实战项目，要求学生完成数据分析报告并提出营销优化建议。</w:t>
      </w:r>
    </w:p>
    <w:p w14:paraId="3930ED6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（4）消费者行为分析（64学时、4学分）</w:t>
      </w:r>
    </w:p>
    <w:p w14:paraId="3F15580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本课程旨在解析消费者心理与决策过程，培养基于行为洞察的营销策略制定能力。主要内容聚焦动机理论、购买决策流程及文化 / 社会因素影响，结合神经营销等前沿理论。通过消费者访谈与实验设计，要求学生运用理论分析真实消费场景并输出策略建议。</w:t>
      </w:r>
    </w:p>
    <w:p w14:paraId="331DCE7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（5）市场调查（64学时、4学分）</w:t>
      </w:r>
    </w:p>
    <w:p w14:paraId="1C9EEF13">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w:t>
      </w:r>
      <w:r>
        <w:rPr>
          <w:rFonts w:hint="eastAsia" w:ascii="Times New Roman" w:hAnsi="Times New Roman"/>
          <w:sz w:val="32"/>
          <w:szCs w:val="32"/>
          <w:lang w:val="en-US" w:eastAsia="zh-CN"/>
        </w:rPr>
        <w:tab/>
      </w:r>
      <w:r>
        <w:rPr>
          <w:rFonts w:hint="eastAsia" w:ascii="Times New Roman" w:hAnsi="Times New Roman"/>
          <w:sz w:val="32"/>
          <w:szCs w:val="32"/>
          <w:lang w:val="en-US" w:eastAsia="zh-CN"/>
        </w:rPr>
        <w:t>调研方案设计、数据收集与分析全流程，具备独立完成市场调研的能力。主要内容包括问卷设计、焦点小组访谈、SPSS 统计分析及调研报告撰写，强调定量与定性方法结合。对接企业真实调研需求，要求学生从方案设计到数据解读全流程实操，提交标准化调研报告。</w:t>
      </w:r>
    </w:p>
    <w:p w14:paraId="56C38AB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（6）销售与管理（64学时、4学分）</w:t>
      </w:r>
    </w:p>
    <w:p w14:paraId="44E63FE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培养销售谈判技巧与团队管理能力，掌握客户开发、成交及售后关系维护策略。主要内容涵盖客户开发、产品演示、异议处理、销售漏斗管理及团队激励考核，模拟多场景销售实战。通过角色扮演与销售实战项目，要求学生完成销售计划制定、客户跟进及团队绩效评估。</w:t>
      </w:r>
    </w:p>
    <w:p w14:paraId="2BC346E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（7）服务营销（64学时、4学分）</w:t>
      </w:r>
    </w:p>
    <w:p w14:paraId="153BC43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理解服务特性对营销的影响，掌握服务设计、定价及质量管理策略。主要内容包括服务蓝图设计、客户体验管理、服务定价模型及口碑营销，解析服务行业典型案例。通过服务场景模拟与满意度调研，要求学生制定服务营销方案并设计质量改进措施。</w:t>
      </w:r>
    </w:p>
    <w:p w14:paraId="19B46488">
      <w:pPr>
        <w:pStyle w:val="4"/>
        <w:bidi w:val="0"/>
        <w:rPr>
          <w:rFonts w:hint="eastAsia" w:ascii="Times New Roman" w:hAnsi="Times New Roman"/>
          <w:lang w:val="en-US" w:eastAsia="zh-CN"/>
        </w:rPr>
      </w:pPr>
      <w:r>
        <w:rPr>
          <w:rFonts w:hint="eastAsia" w:ascii="Times New Roman" w:hAnsi="Times New Roman"/>
          <w:lang w:val="en-US" w:eastAsia="zh-CN"/>
        </w:rPr>
        <w:t>3.专业拓展课</w:t>
      </w:r>
    </w:p>
    <w:p w14:paraId="51C4C12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（1）网店运营与推广（64学时、4学分）</w:t>
      </w:r>
    </w:p>
    <w:p w14:paraId="40B4A97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本课程旨在掌握电商平台运营全流程，具备网店搭建、流量获取及客户转化能力。主要内容涵盖店铺装修、商品管理、SEO 优化、直播带货及数据分析，对接淘宝、京东等平台规则。通过真实网店运营项目，要求学生完成从选品到售后的全链路操作，提升核心运营指标。</w:t>
      </w:r>
    </w:p>
    <w:p w14:paraId="1D4527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（2）商务谈判（64学时、4学分）</w:t>
      </w:r>
    </w:p>
    <w:p w14:paraId="4AC1B30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培养谈判策略制定与心理博弈能力，掌握商务沟通与冲突解决技巧。主要内容包括谈判准备、开局报价、让步策略、僵局处理及跨文化谈判，模拟采购、合作等场景。通过分组模拟谈判与案例复盘，要求学生制定策略书并完成多轮博弈实战演练。</w:t>
      </w:r>
    </w:p>
    <w:p w14:paraId="3B0060D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（3）营销实训（64学时、4学分）</w:t>
      </w:r>
    </w:p>
    <w:p w14:paraId="1FE2DFD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本课程整合营销理论与实践，培养从市场调研到策略执行的全流程操盘能力。主要内容以企业真实项目为载体，涵盖市场分析、目标定位、4P 策略设计及效果评估全流程。分组完成营销项目落地，要求提交策划书、执行报告及效果分析，强调团队协作与实战落地。</w:t>
      </w:r>
    </w:p>
    <w:p w14:paraId="3507C80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（4）营销策划与实务（64学时、4 学分）</w:t>
      </w:r>
    </w:p>
    <w:p w14:paraId="1BAEDD6D">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营销策划书撰写与方案执行能力，具备针对企业需求的策略创新思维。主要内容包括策划流程、市场分析模型、创意策略设计及资源整合，解析多行业策划案例。以企业真实需求为命题，要求学生完成策划书撰写与方案路演，侧重创新性与可行性。</w:t>
      </w:r>
    </w:p>
    <w:p w14:paraId="0A4B733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（5）新媒体营销（64学时、4学分）</w:t>
      </w:r>
    </w:p>
    <w:p w14:paraId="233AABD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本课程旨在掌握短视频、社交平台等新媒体运营技巧，具备内容创意与粉丝增长能力。主要内容涵盖抖音/小红书内容创作、社群运营、直播带货及新媒体数据分析，解析流量变现逻辑。通过运营个人或企业新媒体账号，要求学生完成内容策划、粉丝互动及效果优化全流程。</w:t>
      </w:r>
    </w:p>
    <w:p w14:paraId="2730F4A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sz w:val="32"/>
          <w:szCs w:val="32"/>
          <w:lang w:val="en-US" w:eastAsia="zh-CN"/>
        </w:rPr>
      </w:pPr>
      <w:r>
        <w:rPr>
          <w:rFonts w:hint="eastAsia" w:ascii="Times New Roman" w:hAnsi="Times New Roman"/>
          <w:sz w:val="32"/>
          <w:szCs w:val="32"/>
          <w:lang w:val="en-US" w:eastAsia="zh-CN"/>
        </w:rPr>
        <w:t>（6）推销技巧(64学时、4学分)</w:t>
      </w:r>
    </w:p>
    <w:p w14:paraId="7723C1B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Times New Roman" w:hAnsi="Times New Roman" w:cs="Times New Roman"/>
          <w:lang w:val="en-US" w:eastAsia="zh-CN"/>
        </w:rPr>
      </w:pPr>
      <w:r>
        <w:rPr>
          <w:rFonts w:hint="eastAsia" w:ascii="Times New Roman" w:hAnsi="Times New Roman"/>
          <w:sz w:val="32"/>
          <w:szCs w:val="32"/>
          <w:lang w:val="en-US" w:eastAsia="zh-CN"/>
        </w:rPr>
        <w:t>本课程培养精准客户开发与成交能力，掌握 FABE 法则、异议处理等专业推销技能。主要内容包括客户画像分析、开场白设计、产品价值呈现、逼单技巧及售后关系维护，模拟多行业推销场景。通过情景模拟与实战演练，要求学生完成从客户开发到成交的完整推销流程，提升转化率。</w:t>
      </w:r>
    </w:p>
    <w:p w14:paraId="642AF8D5">
      <w:pPr>
        <w:pStyle w:val="2"/>
        <w:bidi w:val="0"/>
        <w:ind w:firstLine="1044"/>
        <w:rPr>
          <w:rFonts w:hint="eastAsia" w:ascii="Times New Roman" w:hAnsi="Times New Roman"/>
          <w:b w:val="0"/>
          <w:lang w:eastAsia="zh-CN"/>
        </w:rPr>
      </w:pPr>
      <w:r>
        <w:rPr>
          <w:rFonts w:hint="eastAsia" w:ascii="Times New Roman" w:hAnsi="Times New Roman"/>
          <w:b w:val="0"/>
          <w:lang w:val="en-US" w:eastAsia="zh-CN"/>
        </w:rPr>
        <w:t>七、</w:t>
      </w:r>
      <w:r>
        <w:rPr>
          <w:rFonts w:hint="eastAsia" w:ascii="Times New Roman" w:hAnsi="Times New Roman"/>
          <w:b w:val="0"/>
          <w:lang w:eastAsia="zh-CN"/>
        </w:rPr>
        <w:t>教学进程总体安排</w:t>
      </w:r>
    </w:p>
    <w:p w14:paraId="7B2334EB">
      <w:pPr>
        <w:pStyle w:val="3"/>
        <w:bidi w:val="0"/>
        <w:rPr>
          <w:rFonts w:hint="eastAsia" w:ascii="Times New Roman" w:hAnsi="Times New Roman"/>
          <w:lang w:eastAsia="zh-CN"/>
        </w:rPr>
      </w:pPr>
      <w:r>
        <w:rPr>
          <w:rFonts w:hint="eastAsia" w:ascii="Times New Roman" w:hAnsi="Times New Roman"/>
          <w:lang w:eastAsia="zh-CN"/>
        </w:rPr>
        <w:t>（一）教学进程安排表</w:t>
      </w:r>
    </w:p>
    <w:p w14:paraId="70EE155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3市场营销</w:t>
      </w:r>
      <w:r>
        <w:rPr>
          <w:rFonts w:hint="eastAsia" w:ascii="Times New Roman" w:hAnsi="Times New Roman" w:eastAsia="仿宋_GB2312" w:cs="仿宋_GB2312"/>
          <w:b/>
          <w:bCs/>
          <w:sz w:val="28"/>
          <w:szCs w:val="28"/>
          <w:lang w:val="en-US" w:eastAsia="zh-CN"/>
        </w:rPr>
        <w:t>专业教学进程安排表</w:t>
      </w:r>
    </w:p>
    <w:tbl>
      <w:tblPr>
        <w:tblStyle w:val="11"/>
        <w:tblW w:w="652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6"/>
        <w:gridCol w:w="396"/>
        <w:gridCol w:w="395"/>
        <w:gridCol w:w="859"/>
        <w:gridCol w:w="2468"/>
        <w:gridCol w:w="567"/>
        <w:gridCol w:w="375"/>
        <w:gridCol w:w="567"/>
        <w:gridCol w:w="567"/>
        <w:gridCol w:w="567"/>
        <w:gridCol w:w="567"/>
        <w:gridCol w:w="567"/>
        <w:gridCol w:w="567"/>
        <w:gridCol w:w="567"/>
        <w:gridCol w:w="567"/>
        <w:gridCol w:w="567"/>
        <w:gridCol w:w="567"/>
      </w:tblGrid>
      <w:tr w14:paraId="5FE8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18BFC">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D3B2D">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240C5">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05A4A">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2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A60EB">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1D74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7458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2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B31CF3">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34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897B04">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4C4D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7830C">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A1318">
            <w:pPr>
              <w:jc w:val="center"/>
              <w:rPr>
                <w:rFonts w:hint="eastAsia" w:ascii="Times New Roman" w:hAnsi="Times New Roman" w:eastAsia="宋体" w:cs="宋体"/>
                <w:b/>
                <w:bCs/>
                <w:i w:val="0"/>
                <w:iCs w:val="0"/>
                <w:color w:val="000000"/>
                <w:sz w:val="18"/>
                <w:szCs w:val="18"/>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3869A">
            <w:pPr>
              <w:jc w:val="center"/>
              <w:rPr>
                <w:rFonts w:hint="eastAsia" w:ascii="Times New Roman" w:hAnsi="Times New Roman" w:eastAsia="宋体" w:cs="宋体"/>
                <w:b/>
                <w:bCs/>
                <w:i w:val="0"/>
                <w:iCs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6E951">
            <w:pPr>
              <w:jc w:val="center"/>
              <w:rPr>
                <w:rFonts w:hint="eastAsia" w:ascii="Times New Roman" w:hAnsi="Times New Roman" w:eastAsia="宋体" w:cs="宋体"/>
                <w:b/>
                <w:bCs/>
                <w:i w:val="0"/>
                <w:iCs w:val="0"/>
                <w:color w:val="000000"/>
                <w:sz w:val="18"/>
                <w:szCs w:val="18"/>
                <w:u w:val="none"/>
              </w:rPr>
            </w:pPr>
          </w:p>
        </w:tc>
        <w:tc>
          <w:tcPr>
            <w:tcW w:w="2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4B0AE">
            <w:pPr>
              <w:jc w:val="center"/>
              <w:rPr>
                <w:rFonts w:hint="eastAsia" w:ascii="Times New Roman" w:hAnsi="Times New Roman"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6B791">
            <w:pPr>
              <w:jc w:val="center"/>
              <w:rPr>
                <w:rFonts w:hint="eastAsia" w:ascii="Times New Roman" w:hAnsi="Times New Roman" w:eastAsia="宋体" w:cs="宋体"/>
                <w:b/>
                <w:bCs/>
                <w:i w:val="0"/>
                <w:iCs w:val="0"/>
                <w:color w:val="000000"/>
                <w:sz w:val="16"/>
                <w:szCs w:val="16"/>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3C738">
            <w:pPr>
              <w:jc w:val="center"/>
              <w:rPr>
                <w:rFonts w:hint="eastAsia" w:ascii="Times New Roman" w:hAnsi="Times New Roman" w:eastAsia="宋体" w:cs="宋体"/>
                <w:b/>
                <w:bCs/>
                <w:i w:val="0"/>
                <w:iCs w:val="0"/>
                <w:color w:val="000000"/>
                <w:sz w:val="16"/>
                <w:szCs w:val="16"/>
                <w:u w:val="none"/>
              </w:rPr>
            </w:pP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9910F">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F778F">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5E462">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8"/>
                <w:szCs w:val="18"/>
                <w:u w:val="none"/>
                <w:lang w:val="en-US" w:eastAsia="zh-CN" w:bidi="ar"/>
              </w:rPr>
              <w:t>其中</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31297">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第一学年</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57F73">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3DF9A">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50574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EE0EA">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B5880">
            <w:pPr>
              <w:jc w:val="center"/>
              <w:rPr>
                <w:rFonts w:hint="eastAsia" w:ascii="Times New Roman" w:hAnsi="Times New Roman" w:eastAsia="宋体" w:cs="宋体"/>
                <w:b/>
                <w:bCs/>
                <w:i w:val="0"/>
                <w:iCs w:val="0"/>
                <w:color w:val="000000"/>
                <w:sz w:val="18"/>
                <w:szCs w:val="18"/>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67353">
            <w:pPr>
              <w:jc w:val="center"/>
              <w:rPr>
                <w:rFonts w:hint="eastAsia" w:ascii="Times New Roman" w:hAnsi="Times New Roman" w:eastAsia="宋体" w:cs="宋体"/>
                <w:b/>
                <w:bCs/>
                <w:i w:val="0"/>
                <w:iCs w:val="0"/>
                <w:color w:val="000000"/>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39988">
            <w:pPr>
              <w:jc w:val="center"/>
              <w:rPr>
                <w:rFonts w:hint="eastAsia" w:ascii="Times New Roman" w:hAnsi="Times New Roman" w:eastAsia="宋体" w:cs="宋体"/>
                <w:b/>
                <w:bCs/>
                <w:i w:val="0"/>
                <w:iCs w:val="0"/>
                <w:color w:val="000000"/>
                <w:sz w:val="18"/>
                <w:szCs w:val="18"/>
                <w:u w:val="none"/>
              </w:rPr>
            </w:pPr>
          </w:p>
        </w:tc>
        <w:tc>
          <w:tcPr>
            <w:tcW w:w="2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DD08B">
            <w:pPr>
              <w:jc w:val="center"/>
              <w:rPr>
                <w:rFonts w:hint="eastAsia" w:ascii="Times New Roman" w:hAnsi="Times New Roman"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9B98C">
            <w:pPr>
              <w:jc w:val="center"/>
              <w:rPr>
                <w:rFonts w:hint="eastAsia" w:ascii="Times New Roman" w:hAnsi="Times New Roman" w:eastAsia="宋体" w:cs="宋体"/>
                <w:b/>
                <w:bCs/>
                <w:i w:val="0"/>
                <w:iCs w:val="0"/>
                <w:color w:val="000000"/>
                <w:sz w:val="16"/>
                <w:szCs w:val="16"/>
                <w:u w:val="none"/>
              </w:rPr>
            </w:pPr>
          </w:p>
        </w:tc>
        <w:tc>
          <w:tcPr>
            <w:tcW w:w="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01F4">
            <w:pPr>
              <w:jc w:val="center"/>
              <w:rPr>
                <w:rFonts w:hint="eastAsia" w:ascii="Times New Roman" w:hAnsi="Times New Roman" w:eastAsia="宋体" w:cs="宋体"/>
                <w:b/>
                <w:bCs/>
                <w:i w:val="0"/>
                <w:iCs w:val="0"/>
                <w:color w:val="000000"/>
                <w:sz w:val="16"/>
                <w:szCs w:val="16"/>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E4963">
            <w:pPr>
              <w:jc w:val="center"/>
              <w:rPr>
                <w:rFonts w:hint="eastAsia" w:ascii="Times New Roman" w:hAnsi="Times New Roman" w:eastAsia="宋体" w:cs="宋体"/>
                <w:b/>
                <w:bCs/>
                <w:i w:val="0"/>
                <w:iCs w:val="0"/>
                <w:color w:val="000000"/>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869A">
            <w:pPr>
              <w:jc w:val="center"/>
              <w:rPr>
                <w:rFonts w:hint="eastAsia" w:ascii="Times New Roman" w:hAnsi="Times New Roman" w:eastAsia="宋体" w:cs="宋体"/>
                <w:b/>
                <w:bCs/>
                <w:i w:val="0"/>
                <w:iCs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F124">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7395">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83B1">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3D435">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A64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DCEC">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22B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ADEC">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244E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D9B15">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E9AD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10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9B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9B0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E93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5007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4BBB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DAF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7C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7F9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9BA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F71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25E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8FB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D20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6635">
            <w:pPr>
              <w:jc w:val="center"/>
              <w:rPr>
                <w:rFonts w:hint="eastAsia" w:ascii="Times New Roman" w:hAnsi="Times New Roman" w:eastAsia="宋体" w:cs="宋体"/>
                <w:i w:val="0"/>
                <w:iCs w:val="0"/>
                <w:color w:val="000000"/>
                <w:sz w:val="16"/>
                <w:szCs w:val="16"/>
                <w:u w:val="none"/>
              </w:rPr>
            </w:pPr>
          </w:p>
        </w:tc>
      </w:tr>
      <w:tr w14:paraId="52B85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9F3CC">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08A78">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924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521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5C4B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276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707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ADE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4A57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003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BFA8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8BF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51E2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04CA">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41C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9F9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6C98">
            <w:pPr>
              <w:jc w:val="center"/>
              <w:rPr>
                <w:rFonts w:hint="eastAsia" w:ascii="Times New Roman" w:hAnsi="Times New Roman" w:eastAsia="宋体" w:cs="宋体"/>
                <w:i w:val="0"/>
                <w:iCs w:val="0"/>
                <w:color w:val="000000"/>
                <w:sz w:val="16"/>
                <w:szCs w:val="16"/>
                <w:u w:val="none"/>
              </w:rPr>
            </w:pPr>
          </w:p>
        </w:tc>
      </w:tr>
      <w:tr w14:paraId="600F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8996C">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4580B">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46F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429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9F0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ACF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34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60C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7CB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6C5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A96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21C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02E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407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084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16A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FB1A">
            <w:pPr>
              <w:jc w:val="center"/>
              <w:rPr>
                <w:rFonts w:hint="eastAsia" w:ascii="Times New Roman" w:hAnsi="Times New Roman" w:eastAsia="宋体" w:cs="宋体"/>
                <w:i w:val="0"/>
                <w:iCs w:val="0"/>
                <w:color w:val="000000"/>
                <w:sz w:val="16"/>
                <w:szCs w:val="16"/>
                <w:u w:val="none"/>
              </w:rPr>
            </w:pPr>
          </w:p>
        </w:tc>
      </w:tr>
      <w:tr w14:paraId="39E53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1719B">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A7DC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713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7258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C21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8FF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9AC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9FD7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FAF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D3F2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5DE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176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77C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AB0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100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880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FF37">
            <w:pPr>
              <w:jc w:val="center"/>
              <w:rPr>
                <w:rFonts w:hint="eastAsia" w:ascii="Times New Roman" w:hAnsi="Times New Roman" w:eastAsia="宋体" w:cs="宋体"/>
                <w:i w:val="0"/>
                <w:iCs w:val="0"/>
                <w:color w:val="000000"/>
                <w:sz w:val="16"/>
                <w:szCs w:val="16"/>
                <w:u w:val="none"/>
              </w:rPr>
            </w:pPr>
          </w:p>
        </w:tc>
      </w:tr>
      <w:tr w14:paraId="251E6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24164">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1D149">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EBA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9C2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097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25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51D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3E4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C51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F44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BBB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7816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99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8B0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17B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106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86B3">
            <w:pPr>
              <w:jc w:val="center"/>
              <w:rPr>
                <w:rFonts w:hint="eastAsia" w:ascii="Times New Roman" w:hAnsi="Times New Roman" w:eastAsia="宋体" w:cs="宋体"/>
                <w:i w:val="0"/>
                <w:iCs w:val="0"/>
                <w:color w:val="000000"/>
                <w:sz w:val="16"/>
                <w:szCs w:val="16"/>
                <w:u w:val="none"/>
              </w:rPr>
            </w:pPr>
          </w:p>
        </w:tc>
      </w:tr>
      <w:tr w14:paraId="5509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EE705">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D6616">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6D0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94F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20B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542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A02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1E3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FF28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CE7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3C6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5A7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C6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59AF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F31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9D3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2F749">
            <w:pPr>
              <w:jc w:val="center"/>
              <w:rPr>
                <w:rFonts w:hint="eastAsia" w:ascii="Times New Roman" w:hAnsi="Times New Roman" w:eastAsia="宋体" w:cs="宋体"/>
                <w:i w:val="0"/>
                <w:iCs w:val="0"/>
                <w:color w:val="000000"/>
                <w:sz w:val="16"/>
                <w:szCs w:val="16"/>
                <w:u w:val="none"/>
              </w:rPr>
            </w:pPr>
          </w:p>
        </w:tc>
      </w:tr>
      <w:tr w14:paraId="249D7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6C360">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43093">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6FA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EB2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641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86D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FEC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4D5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137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684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1F5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B04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54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C0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9AD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0A7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622E">
            <w:pPr>
              <w:jc w:val="center"/>
              <w:rPr>
                <w:rFonts w:hint="eastAsia" w:ascii="Times New Roman" w:hAnsi="Times New Roman" w:eastAsia="宋体" w:cs="宋体"/>
                <w:i w:val="0"/>
                <w:iCs w:val="0"/>
                <w:color w:val="000000"/>
                <w:sz w:val="16"/>
                <w:szCs w:val="16"/>
                <w:u w:val="none"/>
              </w:rPr>
            </w:pPr>
          </w:p>
        </w:tc>
      </w:tr>
      <w:tr w14:paraId="4476D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64C48">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FDD53">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7F3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79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9652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3A6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E94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D2F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251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B28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5CD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AC1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E33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6841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E71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1DD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B672">
            <w:pPr>
              <w:jc w:val="center"/>
              <w:rPr>
                <w:rFonts w:hint="eastAsia" w:ascii="Times New Roman" w:hAnsi="Times New Roman" w:eastAsia="宋体" w:cs="宋体"/>
                <w:i w:val="0"/>
                <w:iCs w:val="0"/>
                <w:color w:val="000000"/>
                <w:sz w:val="16"/>
                <w:szCs w:val="16"/>
                <w:u w:val="none"/>
              </w:rPr>
            </w:pPr>
          </w:p>
        </w:tc>
      </w:tr>
      <w:tr w14:paraId="4566A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6C510">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CEE1C">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425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5F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778B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D7B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BD57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17E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766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94CB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CB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0FC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nil"/>
              <w:left w:val="nil"/>
              <w:bottom w:val="nil"/>
              <w:right w:val="nil"/>
            </w:tcBorders>
            <w:shd w:val="clear" w:color="auto" w:fill="auto"/>
            <w:noWrap/>
            <w:vAlign w:val="center"/>
          </w:tcPr>
          <w:p w14:paraId="77AB9D35">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14C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C57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2BA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89BC2">
            <w:pPr>
              <w:jc w:val="center"/>
              <w:rPr>
                <w:rFonts w:hint="eastAsia" w:ascii="Times New Roman" w:hAnsi="Times New Roman" w:eastAsia="宋体" w:cs="宋体"/>
                <w:i w:val="0"/>
                <w:iCs w:val="0"/>
                <w:color w:val="000000"/>
                <w:sz w:val="16"/>
                <w:szCs w:val="16"/>
                <w:u w:val="none"/>
              </w:rPr>
            </w:pPr>
          </w:p>
        </w:tc>
      </w:tr>
      <w:tr w14:paraId="4B2E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55BE7">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D31D1">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DAF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62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EC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48E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83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FDF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878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971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8BB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911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884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660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323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5503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9AE1">
            <w:pPr>
              <w:jc w:val="center"/>
              <w:rPr>
                <w:rFonts w:hint="eastAsia" w:ascii="Times New Roman" w:hAnsi="Times New Roman" w:eastAsia="宋体" w:cs="宋体"/>
                <w:i w:val="0"/>
                <w:iCs w:val="0"/>
                <w:color w:val="000000"/>
                <w:sz w:val="16"/>
                <w:szCs w:val="16"/>
                <w:u w:val="none"/>
              </w:rPr>
            </w:pPr>
          </w:p>
        </w:tc>
      </w:tr>
      <w:tr w14:paraId="58663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4B370">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97FC2">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8B1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94B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253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5DA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D20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0A2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330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8FC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AB33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112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CAC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A8E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60D7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CFD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A74A">
            <w:pPr>
              <w:jc w:val="center"/>
              <w:rPr>
                <w:rFonts w:hint="eastAsia" w:ascii="Times New Roman" w:hAnsi="Times New Roman" w:eastAsia="宋体" w:cs="宋体"/>
                <w:i w:val="0"/>
                <w:iCs w:val="0"/>
                <w:color w:val="000000"/>
                <w:sz w:val="16"/>
                <w:szCs w:val="16"/>
                <w:u w:val="none"/>
              </w:rPr>
            </w:pPr>
          </w:p>
        </w:tc>
      </w:tr>
      <w:tr w14:paraId="4AA7B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C739">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F0C6E">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C90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06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6897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AA1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A60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76A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0E78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08E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49A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90C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88E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9C9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C41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1E9A">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72DB4">
            <w:pPr>
              <w:jc w:val="center"/>
              <w:rPr>
                <w:rFonts w:hint="eastAsia" w:ascii="Times New Roman" w:hAnsi="Times New Roman" w:eastAsia="宋体" w:cs="宋体"/>
                <w:i w:val="0"/>
                <w:iCs w:val="0"/>
                <w:color w:val="000000"/>
                <w:sz w:val="16"/>
                <w:szCs w:val="16"/>
                <w:u w:val="none"/>
              </w:rPr>
            </w:pPr>
          </w:p>
        </w:tc>
      </w:tr>
      <w:tr w14:paraId="3D81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0C90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1DB92">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321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052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C9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6D5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36D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5C5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B15C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91C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A04F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270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C09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BA5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2BB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641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7D95">
            <w:pPr>
              <w:jc w:val="center"/>
              <w:rPr>
                <w:rFonts w:hint="eastAsia" w:ascii="Times New Roman" w:hAnsi="Times New Roman" w:eastAsia="宋体" w:cs="宋体"/>
                <w:i w:val="0"/>
                <w:iCs w:val="0"/>
                <w:color w:val="000000"/>
                <w:sz w:val="16"/>
                <w:szCs w:val="16"/>
                <w:u w:val="none"/>
              </w:rPr>
            </w:pPr>
          </w:p>
        </w:tc>
      </w:tr>
      <w:tr w14:paraId="3CE94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FAED3">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1692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B03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15D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04F1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42E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D6F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85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A55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531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5B8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1C7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C22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162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CAA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4F9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9BC6">
            <w:pPr>
              <w:jc w:val="center"/>
              <w:rPr>
                <w:rFonts w:hint="eastAsia" w:ascii="Times New Roman" w:hAnsi="Times New Roman" w:eastAsia="宋体" w:cs="宋体"/>
                <w:i w:val="0"/>
                <w:iCs w:val="0"/>
                <w:color w:val="000000"/>
                <w:sz w:val="16"/>
                <w:szCs w:val="16"/>
                <w:u w:val="none"/>
              </w:rPr>
            </w:pPr>
          </w:p>
        </w:tc>
      </w:tr>
      <w:tr w14:paraId="2C367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3534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1315D">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668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11B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751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E6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56B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C39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14A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7A0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453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DC9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4E0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479E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72D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988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9B08">
            <w:pPr>
              <w:jc w:val="center"/>
              <w:rPr>
                <w:rFonts w:hint="eastAsia" w:ascii="Times New Roman" w:hAnsi="Times New Roman" w:eastAsia="宋体" w:cs="宋体"/>
                <w:i w:val="0"/>
                <w:iCs w:val="0"/>
                <w:color w:val="000000"/>
                <w:sz w:val="16"/>
                <w:szCs w:val="16"/>
                <w:u w:val="none"/>
              </w:rPr>
            </w:pPr>
          </w:p>
        </w:tc>
      </w:tr>
      <w:tr w14:paraId="6EEF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7FAF2">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A4052">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6CD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5A0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7F78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9F0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506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00F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0E7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E5E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3CF9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53E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C8FE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F2BE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33F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613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760F">
            <w:pPr>
              <w:jc w:val="center"/>
              <w:rPr>
                <w:rFonts w:hint="eastAsia" w:ascii="Times New Roman" w:hAnsi="Times New Roman" w:eastAsia="宋体" w:cs="宋体"/>
                <w:i w:val="0"/>
                <w:iCs w:val="0"/>
                <w:color w:val="000000"/>
                <w:sz w:val="16"/>
                <w:szCs w:val="16"/>
                <w:u w:val="none"/>
              </w:rPr>
            </w:pPr>
          </w:p>
        </w:tc>
      </w:tr>
      <w:tr w14:paraId="0BFD9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C9766">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FAD64">
            <w:pPr>
              <w:jc w:val="center"/>
              <w:rPr>
                <w:rFonts w:hint="eastAsia" w:ascii="Times New Roman" w:hAnsi="Times New Roman"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FF8020">
            <w:pPr>
              <w:keepNext w:val="0"/>
              <w:keepLines w:val="0"/>
              <w:widowControl/>
              <w:suppressLineNumbers w:val="0"/>
              <w:jc w:val="center"/>
              <w:textAlignment w:val="center"/>
              <w:rPr>
                <w:rFonts w:ascii="Times New Roman" w:hAnsi="Times New Roman"/>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CA4B">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D28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745C">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379E">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752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C81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96C4">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342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C5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DD24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6E2F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CBB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043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47E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7A98C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52DF4">
            <w:pPr>
              <w:jc w:val="center"/>
              <w:rPr>
                <w:rFonts w:hint="eastAsia" w:ascii="Times New Roman" w:hAnsi="Times New Roman"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47837">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67C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A85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485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B2C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7EF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378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12D99">
            <w:pPr>
              <w:keepNext w:val="0"/>
              <w:keepLines w:val="0"/>
              <w:widowControl/>
              <w:suppressLineNumbers w:val="0"/>
              <w:jc w:val="center"/>
              <w:textAlignment w:val="center"/>
              <w:rPr>
                <w:rFonts w:hint="default" w:ascii="Times New Roman" w:hAnsi="Times New Roman"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5D39">
            <w:pPr>
              <w:keepNext w:val="0"/>
              <w:keepLines w:val="0"/>
              <w:widowControl/>
              <w:suppressLineNumbers w:val="0"/>
              <w:jc w:val="center"/>
              <w:textAlignment w:val="center"/>
              <w:rPr>
                <w:rFonts w:hint="default" w:ascii="Times New Roman" w:hAnsi="Times New Roman"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D078D">
            <w:pPr>
              <w:keepNext w:val="0"/>
              <w:keepLines w:val="0"/>
              <w:widowControl/>
              <w:suppressLineNumbers w:val="0"/>
              <w:jc w:val="center"/>
              <w:textAlignment w:val="center"/>
              <w:rPr>
                <w:rFonts w:hint="default" w:ascii="Times New Roman" w:hAnsi="Times New Roman"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F60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859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856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0E2B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306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4AE2">
            <w:pPr>
              <w:jc w:val="center"/>
              <w:rPr>
                <w:rFonts w:hint="eastAsia" w:ascii="Times New Roman" w:hAnsi="Times New Roman" w:eastAsia="宋体" w:cs="宋体"/>
                <w:i w:val="0"/>
                <w:iCs w:val="0"/>
                <w:color w:val="000000"/>
                <w:sz w:val="16"/>
                <w:szCs w:val="16"/>
                <w:u w:val="none"/>
              </w:rPr>
            </w:pPr>
          </w:p>
        </w:tc>
      </w:tr>
      <w:tr w14:paraId="32FC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A6EE4">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CD080">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B696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1F3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5A02">
            <w:pPr>
              <w:keepNext w:val="0"/>
              <w:keepLines w:val="0"/>
              <w:widowControl/>
              <w:suppressLineNumbers w:val="0"/>
              <w:jc w:val="center"/>
              <w:textAlignment w:val="center"/>
              <w:rPr>
                <w:rFonts w:hint="default" w:ascii="Times New Roman" w:hAnsi="Times New Roman"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大学语文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619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F95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B60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309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01F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981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C6F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44BF">
            <w:pPr>
              <w:jc w:val="both"/>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B6C7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218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CA1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1B43">
            <w:pPr>
              <w:jc w:val="center"/>
              <w:rPr>
                <w:rFonts w:hint="eastAsia" w:ascii="Times New Roman" w:hAnsi="Times New Roman" w:eastAsia="宋体" w:cs="宋体"/>
                <w:i w:val="0"/>
                <w:iCs w:val="0"/>
                <w:color w:val="000000"/>
                <w:sz w:val="16"/>
                <w:szCs w:val="16"/>
                <w:u w:val="none"/>
              </w:rPr>
            </w:pPr>
          </w:p>
        </w:tc>
      </w:tr>
      <w:tr w14:paraId="0A3E2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D2068">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02FCF">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5A7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214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BE55">
            <w:pPr>
              <w:keepNext w:val="0"/>
              <w:keepLines w:val="0"/>
              <w:widowControl/>
              <w:suppressLineNumbers w:val="0"/>
              <w:jc w:val="center"/>
              <w:textAlignment w:val="center"/>
              <w:rPr>
                <w:rFonts w:hint="default" w:ascii="Times New Roman" w:hAnsi="Times New Roman"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情绪管理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7EA8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DFE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DBA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F78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C47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4E5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405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BF2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602E">
            <w:pPr>
              <w:jc w:val="both"/>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96E3">
            <w:pPr>
              <w:jc w:val="both"/>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433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C35F9">
            <w:pPr>
              <w:jc w:val="center"/>
              <w:rPr>
                <w:rFonts w:hint="eastAsia" w:ascii="Times New Roman" w:hAnsi="Times New Roman" w:eastAsia="宋体" w:cs="宋体"/>
                <w:i w:val="0"/>
                <w:iCs w:val="0"/>
                <w:color w:val="000000"/>
                <w:sz w:val="16"/>
                <w:szCs w:val="16"/>
                <w:u w:val="none"/>
              </w:rPr>
            </w:pPr>
          </w:p>
        </w:tc>
      </w:tr>
      <w:tr w14:paraId="5C0A5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11582">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7E932">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FF5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8A0D">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GJ220214</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08AE">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中华民族共同体概论</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A16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2D2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0CA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ABF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6A0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0BA5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14C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5DDD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259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8BB8">
            <w:pPr>
              <w:jc w:val="both"/>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6A58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5967">
            <w:pPr>
              <w:jc w:val="center"/>
              <w:rPr>
                <w:rFonts w:hint="eastAsia" w:ascii="Times New Roman" w:hAnsi="Times New Roman" w:eastAsia="宋体" w:cs="宋体"/>
                <w:i w:val="0"/>
                <w:iCs w:val="0"/>
                <w:color w:val="000000"/>
                <w:sz w:val="16"/>
                <w:szCs w:val="16"/>
                <w:u w:val="none"/>
              </w:rPr>
            </w:pPr>
          </w:p>
        </w:tc>
      </w:tr>
      <w:tr w14:paraId="2BB58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7810">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3C9BA">
            <w:pPr>
              <w:jc w:val="center"/>
              <w:rPr>
                <w:rFonts w:hint="eastAsia" w:ascii="Times New Roman" w:hAnsi="Times New Roman"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FA42CB">
            <w:pPr>
              <w:keepNext w:val="0"/>
              <w:keepLines w:val="0"/>
              <w:widowControl/>
              <w:suppressLineNumbers w:val="0"/>
              <w:jc w:val="center"/>
              <w:textAlignment w:val="center"/>
              <w:rPr>
                <w:rFonts w:ascii="Times New Roman" w:hAnsi="Times New Roman"/>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F61E7">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65DA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07E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391A">
            <w:pPr>
              <w:keepNext w:val="0"/>
              <w:keepLines w:val="0"/>
              <w:widowControl/>
              <w:suppressLineNumbers w:val="0"/>
              <w:jc w:val="center"/>
              <w:textAlignment w:val="center"/>
              <w:rPr>
                <w:rFonts w:hint="default" w:ascii="Times New Roman" w:hAnsi="Times New Roman" w:eastAsia="宋体" w:cs="宋体"/>
                <w:b/>
                <w:bCs/>
                <w:i w:val="0"/>
                <w:iCs w:val="0"/>
                <w:color w:val="000000"/>
                <w:sz w:val="16"/>
                <w:szCs w:val="16"/>
                <w:u w:val="none"/>
                <w:lang w:val="en-US"/>
              </w:rPr>
            </w:pPr>
            <w:r>
              <w:rPr>
                <w:rFonts w:hint="eastAsia" w:ascii="宋体" w:hAnsi="宋体" w:eastAsia="宋体" w:cs="宋体"/>
                <w:b/>
                <w:bCs/>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CE8E">
            <w:pPr>
              <w:keepNext w:val="0"/>
              <w:keepLines w:val="0"/>
              <w:widowControl/>
              <w:suppressLineNumbers w:val="0"/>
              <w:jc w:val="center"/>
              <w:textAlignment w:val="center"/>
              <w:rPr>
                <w:rFonts w:hint="default" w:ascii="Times New Roman" w:hAnsi="Times New Roman" w:eastAsia="宋体" w:cs="宋体"/>
                <w:b/>
                <w:bCs/>
                <w:i w:val="0"/>
                <w:iCs w:val="0"/>
                <w:color w:val="000000"/>
                <w:sz w:val="16"/>
                <w:szCs w:val="16"/>
                <w:u w:val="none"/>
                <w:lang w:val="en-US"/>
              </w:rPr>
            </w:pPr>
            <w:r>
              <w:rPr>
                <w:rFonts w:hint="eastAsia" w:ascii="宋体" w:hAnsi="宋体" w:eastAsia="宋体" w:cs="宋体"/>
                <w:b/>
                <w:bCs/>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8CCB5">
            <w:pPr>
              <w:keepNext w:val="0"/>
              <w:keepLines w:val="0"/>
              <w:widowControl/>
              <w:suppressLineNumbers w:val="0"/>
              <w:jc w:val="center"/>
              <w:textAlignment w:val="center"/>
              <w:rPr>
                <w:rFonts w:hint="default" w:ascii="Times New Roman" w:hAnsi="Times New Roman" w:eastAsia="宋体" w:cs="宋体"/>
                <w:b/>
                <w:bCs/>
                <w:i w:val="0"/>
                <w:iCs w:val="0"/>
                <w:color w:val="000000"/>
                <w:sz w:val="16"/>
                <w:szCs w:val="16"/>
                <w:u w:val="none"/>
                <w:lang w:val="en-US"/>
              </w:rPr>
            </w:pPr>
            <w:r>
              <w:rPr>
                <w:rFonts w:hint="eastAsia" w:ascii="宋体" w:hAnsi="宋体" w:eastAsia="宋体" w:cs="宋体"/>
                <w:b/>
                <w:bCs/>
                <w:i w:val="0"/>
                <w:iCs w:val="0"/>
                <w:color w:val="000000"/>
                <w:kern w:val="0"/>
                <w:sz w:val="16"/>
                <w:szCs w:val="16"/>
                <w:u w:val="none"/>
                <w:lang w:val="en-US" w:eastAsia="zh-CN" w:bidi="ar"/>
              </w:rPr>
              <w:t>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27F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FE15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AFC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F07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0FC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029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0FC7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FB9EB">
            <w:pPr>
              <w:keepNext w:val="0"/>
              <w:keepLines w:val="0"/>
              <w:widowControl/>
              <w:suppressLineNumbers w:val="0"/>
              <w:jc w:val="center"/>
              <w:textAlignment w:val="center"/>
              <w:rPr>
                <w:rFonts w:hint="eastAsia" w:ascii="Times New Roman" w:hAnsi="Times New Roman"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DA5BB">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9AC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05D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40C7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管理学基础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2975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E6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647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15B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EE8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220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D6B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C44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A77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8DC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CC4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FE65">
            <w:pPr>
              <w:jc w:val="center"/>
              <w:rPr>
                <w:rFonts w:hint="eastAsia" w:ascii="Times New Roman" w:hAnsi="Times New Roman" w:eastAsia="宋体" w:cs="宋体"/>
                <w:i w:val="0"/>
                <w:iCs w:val="0"/>
                <w:color w:val="000000"/>
                <w:sz w:val="16"/>
                <w:szCs w:val="16"/>
                <w:u w:val="none"/>
              </w:rPr>
            </w:pPr>
          </w:p>
        </w:tc>
      </w:tr>
      <w:tr w14:paraId="40204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56BD6">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60A87">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37E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80B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245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市场营销基础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AA1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6C7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38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5EF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267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258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C5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6C9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BB4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6EA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CEE1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EAB6">
            <w:pPr>
              <w:jc w:val="center"/>
              <w:rPr>
                <w:rFonts w:hint="eastAsia" w:ascii="Times New Roman" w:hAnsi="Times New Roman" w:eastAsia="宋体" w:cs="宋体"/>
                <w:i w:val="0"/>
                <w:iCs w:val="0"/>
                <w:color w:val="000000"/>
                <w:sz w:val="16"/>
                <w:szCs w:val="16"/>
                <w:u w:val="none"/>
              </w:rPr>
            </w:pPr>
          </w:p>
        </w:tc>
      </w:tr>
      <w:tr w14:paraId="127BF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2903">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66421">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7C9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B63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57D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经济学基础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537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F65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B37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68DC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C78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B09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nil"/>
              <w:left w:val="nil"/>
              <w:bottom w:val="nil"/>
              <w:right w:val="nil"/>
            </w:tcBorders>
            <w:shd w:val="clear" w:color="auto" w:fill="auto"/>
            <w:noWrap/>
            <w:vAlign w:val="center"/>
          </w:tcPr>
          <w:p w14:paraId="1A0CC637">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D2A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CEF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01D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283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7D97C">
            <w:pPr>
              <w:jc w:val="center"/>
              <w:rPr>
                <w:rFonts w:hint="eastAsia" w:ascii="Times New Roman" w:hAnsi="Times New Roman" w:eastAsia="宋体" w:cs="宋体"/>
                <w:i w:val="0"/>
                <w:iCs w:val="0"/>
                <w:color w:val="000000"/>
                <w:sz w:val="16"/>
                <w:szCs w:val="16"/>
                <w:u w:val="none"/>
              </w:rPr>
            </w:pPr>
          </w:p>
        </w:tc>
      </w:tr>
      <w:tr w14:paraId="507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69DE4">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372D">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4AF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EB6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819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大数据财务管理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8D3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DEB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09E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3FC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EB7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B4A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0F5A">
            <w:pPr>
              <w:jc w:val="center"/>
              <w:rPr>
                <w:rFonts w:hint="eastAsia" w:ascii="Times New Roman" w:hAnsi="Times New Roman"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3AD48D86">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348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0D8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3BF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7DCE">
            <w:pPr>
              <w:jc w:val="center"/>
              <w:rPr>
                <w:rFonts w:hint="eastAsia" w:ascii="Times New Roman" w:hAnsi="Times New Roman" w:eastAsia="宋体" w:cs="宋体"/>
                <w:i w:val="0"/>
                <w:iCs w:val="0"/>
                <w:color w:val="000000"/>
                <w:sz w:val="16"/>
                <w:szCs w:val="16"/>
                <w:u w:val="none"/>
              </w:rPr>
            </w:pPr>
          </w:p>
        </w:tc>
      </w:tr>
      <w:tr w14:paraId="7B3C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636A7">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78E36">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65C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A7D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630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商品学基础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428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2AE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80E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401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816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02D6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BD7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461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C69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D77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04FA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C89A">
            <w:pPr>
              <w:jc w:val="center"/>
              <w:rPr>
                <w:rFonts w:hint="eastAsia" w:ascii="Times New Roman" w:hAnsi="Times New Roman" w:eastAsia="宋体" w:cs="宋体"/>
                <w:i w:val="0"/>
                <w:iCs w:val="0"/>
                <w:color w:val="000000"/>
                <w:sz w:val="16"/>
                <w:szCs w:val="16"/>
                <w:u w:val="none"/>
              </w:rPr>
            </w:pPr>
          </w:p>
        </w:tc>
      </w:tr>
      <w:tr w14:paraId="5EC73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3815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B3CE3">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8FE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87E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GL090306</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8C1A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统计基础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826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9A0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34B2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929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51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C9E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5B4B9">
            <w:pPr>
              <w:jc w:val="center"/>
              <w:rPr>
                <w:rFonts w:hint="eastAsia" w:ascii="Times New Roman" w:hAnsi="Times New Roman"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70B20394">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187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554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801D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57EE">
            <w:pPr>
              <w:jc w:val="center"/>
              <w:rPr>
                <w:rFonts w:hint="eastAsia" w:ascii="Times New Roman" w:hAnsi="Times New Roman" w:eastAsia="宋体" w:cs="宋体"/>
                <w:i w:val="0"/>
                <w:iCs w:val="0"/>
                <w:color w:val="000000"/>
                <w:sz w:val="16"/>
                <w:szCs w:val="16"/>
                <w:u w:val="none"/>
              </w:rPr>
            </w:pPr>
          </w:p>
        </w:tc>
      </w:tr>
      <w:tr w14:paraId="078D2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F536E">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0856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D23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3A23">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GL090307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05E4">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商业经济基础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87AF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42C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769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EF8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AE31">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2F2A">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76F9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2C7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E22D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5EA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F6F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A817E">
            <w:pPr>
              <w:jc w:val="center"/>
              <w:rPr>
                <w:rFonts w:hint="eastAsia" w:ascii="Times New Roman" w:hAnsi="Times New Roman" w:eastAsia="宋体" w:cs="宋体"/>
                <w:i w:val="0"/>
                <w:iCs w:val="0"/>
                <w:color w:val="000000"/>
                <w:sz w:val="16"/>
                <w:szCs w:val="16"/>
                <w:u w:val="none"/>
              </w:rPr>
            </w:pPr>
          </w:p>
        </w:tc>
      </w:tr>
      <w:tr w14:paraId="15E8E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9DE07">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55E2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17E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9CDB8">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GL090308</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00C2">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中华商业文化</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C0F6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0FB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D4C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579E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69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496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88E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341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C0B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C73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A18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27806">
            <w:pPr>
              <w:jc w:val="center"/>
              <w:rPr>
                <w:rFonts w:hint="eastAsia" w:ascii="Times New Roman" w:hAnsi="Times New Roman" w:eastAsia="宋体" w:cs="宋体"/>
                <w:i w:val="0"/>
                <w:iCs w:val="0"/>
                <w:color w:val="000000"/>
                <w:sz w:val="16"/>
                <w:szCs w:val="16"/>
                <w:u w:val="none"/>
              </w:rPr>
            </w:pPr>
          </w:p>
        </w:tc>
      </w:tr>
      <w:tr w14:paraId="35646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E35EB">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640D0">
            <w:pPr>
              <w:jc w:val="center"/>
              <w:rPr>
                <w:rFonts w:hint="eastAsia" w:ascii="Times New Roman" w:hAnsi="Times New Roman"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798AF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BC12C">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D773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AE9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010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E449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872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4BC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0B5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A41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60A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965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F64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0447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524F2">
            <w:pPr>
              <w:jc w:val="center"/>
              <w:rPr>
                <w:rFonts w:hint="eastAsia" w:ascii="Times New Roman" w:hAnsi="Times New Roman"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1F45A">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56D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47C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GL090401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B06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数字营销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61B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28F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198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5F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72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6DA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8D01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BCD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A5DD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0EF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9AE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6895C">
            <w:pPr>
              <w:jc w:val="center"/>
              <w:rPr>
                <w:rFonts w:hint="eastAsia" w:ascii="Times New Roman" w:hAnsi="Times New Roman" w:eastAsia="宋体" w:cs="宋体"/>
                <w:i w:val="0"/>
                <w:iCs w:val="0"/>
                <w:color w:val="000000"/>
                <w:sz w:val="16"/>
                <w:szCs w:val="16"/>
                <w:u w:val="none"/>
              </w:rPr>
            </w:pPr>
          </w:p>
        </w:tc>
      </w:tr>
      <w:tr w14:paraId="52CCF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ACBC6">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59582">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864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643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GL090402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203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品牌策划与推广</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0B7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3929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4E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BFD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B5DA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C2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BCA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B62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5CD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DEF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4B7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FC58">
            <w:pPr>
              <w:jc w:val="center"/>
              <w:rPr>
                <w:rFonts w:hint="eastAsia" w:ascii="Times New Roman" w:hAnsi="Times New Roman" w:eastAsia="宋体" w:cs="宋体"/>
                <w:i w:val="0"/>
                <w:iCs w:val="0"/>
                <w:color w:val="000000"/>
                <w:sz w:val="16"/>
                <w:szCs w:val="16"/>
                <w:u w:val="none"/>
              </w:rPr>
            </w:pPr>
          </w:p>
        </w:tc>
      </w:tr>
      <w:tr w14:paraId="66733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9F08D">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AC481">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8BC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8BA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GL090403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80D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商务数据分析与应用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870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8E08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65E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ED3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E3F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9FB0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3923">
            <w:pPr>
              <w:jc w:val="center"/>
              <w:rPr>
                <w:rFonts w:hint="eastAsia" w:ascii="Times New Roman" w:hAnsi="Times New Roman"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34B8176A">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25E3">
            <w:pPr>
              <w:jc w:val="center"/>
              <w:rPr>
                <w:rFonts w:hint="eastAsia" w:ascii="Times New Roman" w:hAnsi="Times New Roman"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7DB9129A">
            <w:pPr>
              <w:keepNext w:val="0"/>
              <w:keepLines w:val="0"/>
              <w:widowControl/>
              <w:suppressLineNumbers w:val="0"/>
              <w:jc w:val="center"/>
              <w:textAlignment w:val="center"/>
              <w:rPr>
                <w:rFonts w:hint="eastAsia" w:ascii="Times New Roman" w:hAnsi="Times New Roman"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059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21687">
            <w:pPr>
              <w:jc w:val="center"/>
              <w:rPr>
                <w:rFonts w:hint="eastAsia" w:ascii="Times New Roman" w:hAnsi="Times New Roman" w:eastAsia="宋体" w:cs="宋体"/>
                <w:i w:val="0"/>
                <w:iCs w:val="0"/>
                <w:color w:val="000000"/>
                <w:sz w:val="16"/>
                <w:szCs w:val="16"/>
                <w:u w:val="none"/>
              </w:rPr>
            </w:pPr>
          </w:p>
        </w:tc>
      </w:tr>
      <w:tr w14:paraId="4A701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7691B">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D685B">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04A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DBC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GL090404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77D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消费者行为分析</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0D5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0C2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FB4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A62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7D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A9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0B1A">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A02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nil"/>
              <w:left w:val="nil"/>
              <w:bottom w:val="nil"/>
              <w:right w:val="nil"/>
            </w:tcBorders>
            <w:shd w:val="clear" w:color="auto" w:fill="auto"/>
            <w:noWrap/>
            <w:vAlign w:val="center"/>
          </w:tcPr>
          <w:p w14:paraId="2E872935">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7E4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042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C160">
            <w:pPr>
              <w:jc w:val="center"/>
              <w:rPr>
                <w:rFonts w:hint="eastAsia" w:ascii="Times New Roman" w:hAnsi="Times New Roman" w:eastAsia="宋体" w:cs="宋体"/>
                <w:i w:val="0"/>
                <w:iCs w:val="0"/>
                <w:color w:val="000000"/>
                <w:sz w:val="16"/>
                <w:szCs w:val="16"/>
                <w:u w:val="none"/>
              </w:rPr>
            </w:pPr>
          </w:p>
        </w:tc>
      </w:tr>
      <w:tr w14:paraId="59C69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5CECF">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1BFF9">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229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702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GL090405</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D32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市场调查</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BFD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6FA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BB3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A5A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137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FD8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335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AC87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27CD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917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DCA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CBD4">
            <w:pPr>
              <w:jc w:val="center"/>
              <w:rPr>
                <w:rFonts w:hint="eastAsia" w:ascii="Times New Roman" w:hAnsi="Times New Roman" w:eastAsia="宋体" w:cs="宋体"/>
                <w:i w:val="0"/>
                <w:iCs w:val="0"/>
                <w:color w:val="000000"/>
                <w:sz w:val="16"/>
                <w:szCs w:val="16"/>
                <w:u w:val="none"/>
              </w:rPr>
            </w:pPr>
          </w:p>
        </w:tc>
      </w:tr>
      <w:tr w14:paraId="74580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716D0">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58007">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A19C">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F679">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GL090406</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F020">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销售与管理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E0D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0F2F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D8B3">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938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538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0DE5">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DE1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8496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1C9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053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8BF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9384">
            <w:pPr>
              <w:jc w:val="center"/>
              <w:rPr>
                <w:rFonts w:hint="eastAsia" w:ascii="Times New Roman" w:hAnsi="Times New Roman" w:eastAsia="宋体" w:cs="宋体"/>
                <w:i w:val="0"/>
                <w:iCs w:val="0"/>
                <w:color w:val="000000"/>
                <w:sz w:val="16"/>
                <w:szCs w:val="16"/>
                <w:u w:val="none"/>
              </w:rPr>
            </w:pPr>
          </w:p>
        </w:tc>
      </w:tr>
      <w:tr w14:paraId="5BF6D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4D0D3">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633F3">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CF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8765">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GL090407</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7760">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服务营销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583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4A2F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42F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835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8748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862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1AAA">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C9B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2D87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E17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385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483C">
            <w:pPr>
              <w:jc w:val="center"/>
              <w:rPr>
                <w:rFonts w:hint="eastAsia" w:ascii="Times New Roman" w:hAnsi="Times New Roman" w:eastAsia="宋体" w:cs="宋体"/>
                <w:i w:val="0"/>
                <w:iCs w:val="0"/>
                <w:color w:val="000000"/>
                <w:sz w:val="16"/>
                <w:szCs w:val="16"/>
                <w:u w:val="none"/>
              </w:rPr>
            </w:pPr>
          </w:p>
        </w:tc>
      </w:tr>
      <w:tr w14:paraId="13A9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9AAE5">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88C25">
            <w:pPr>
              <w:jc w:val="center"/>
              <w:rPr>
                <w:rFonts w:hint="eastAsia" w:ascii="Times New Roman" w:hAnsi="Times New Roman"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BAA46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5CED">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6D9A">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04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AA9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858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D7DF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F76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0AB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nil"/>
              <w:left w:val="nil"/>
              <w:bottom w:val="nil"/>
              <w:right w:val="nil"/>
            </w:tcBorders>
            <w:shd w:val="clear" w:color="auto" w:fill="auto"/>
            <w:noWrap/>
            <w:vAlign w:val="center"/>
          </w:tcPr>
          <w:p w14:paraId="402F2265">
            <w:pPr>
              <w:keepNext w:val="0"/>
              <w:keepLines w:val="0"/>
              <w:widowControl/>
              <w:suppressLineNumbers w:val="0"/>
              <w:jc w:val="center"/>
              <w:textAlignment w:val="center"/>
              <w:rPr>
                <w:rFonts w:hint="eastAsia" w:ascii="Times New Roman" w:hAnsi="Times New Roman"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1DFD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774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DF3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318CA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4969C">
            <w:pPr>
              <w:jc w:val="center"/>
              <w:rPr>
                <w:rFonts w:hint="eastAsia" w:ascii="Times New Roman" w:hAnsi="Times New Roman"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D50C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专业拓展课</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C21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0E1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GL090501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BBD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网店运营与推广</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4A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4FD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C25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EAB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778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197D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752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759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35F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F36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24D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D2E">
            <w:pPr>
              <w:jc w:val="center"/>
              <w:rPr>
                <w:rFonts w:hint="eastAsia" w:ascii="Times New Roman" w:hAnsi="Times New Roman" w:eastAsia="宋体" w:cs="宋体"/>
                <w:i w:val="0"/>
                <w:iCs w:val="0"/>
                <w:color w:val="000000"/>
                <w:sz w:val="16"/>
                <w:szCs w:val="16"/>
                <w:u w:val="none"/>
              </w:rPr>
            </w:pPr>
          </w:p>
        </w:tc>
      </w:tr>
      <w:tr w14:paraId="58281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AC21A">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5DC3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7FB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D50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GL090502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A3A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商务谈判</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81B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5FFC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2C3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802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631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8E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CA92">
            <w:pPr>
              <w:jc w:val="center"/>
              <w:rPr>
                <w:rFonts w:hint="eastAsia" w:ascii="Times New Roman" w:hAnsi="Times New Roman" w:eastAsia="宋体" w:cs="宋体"/>
                <w:i w:val="0"/>
                <w:iCs w:val="0"/>
                <w:color w:val="000000"/>
                <w:sz w:val="16"/>
                <w:szCs w:val="16"/>
                <w:u w:val="none"/>
              </w:rPr>
            </w:pPr>
          </w:p>
        </w:tc>
        <w:tc>
          <w:tcPr>
            <w:tcW w:w="567" w:type="dxa"/>
            <w:tcBorders>
              <w:top w:val="nil"/>
              <w:left w:val="nil"/>
              <w:bottom w:val="nil"/>
              <w:right w:val="nil"/>
            </w:tcBorders>
            <w:shd w:val="clear" w:color="auto" w:fill="auto"/>
            <w:noWrap/>
            <w:vAlign w:val="center"/>
          </w:tcPr>
          <w:p w14:paraId="556B4C88">
            <w:pPr>
              <w:jc w:val="center"/>
              <w:rPr>
                <w:rFonts w:hint="eastAsia" w:ascii="Times New Roman" w:hAnsi="Times New Roman" w:eastAsia="宋体" w:cs="宋体"/>
                <w:i w:val="0"/>
                <w:iCs w:val="0"/>
                <w:color w:val="000000"/>
                <w:sz w:val="24"/>
                <w:szCs w:val="24"/>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5F0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236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6A4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F20E">
            <w:pPr>
              <w:jc w:val="center"/>
              <w:rPr>
                <w:rFonts w:hint="eastAsia" w:ascii="Times New Roman" w:hAnsi="Times New Roman" w:eastAsia="宋体" w:cs="宋体"/>
                <w:i w:val="0"/>
                <w:iCs w:val="0"/>
                <w:color w:val="000000"/>
                <w:sz w:val="16"/>
                <w:szCs w:val="16"/>
                <w:u w:val="none"/>
              </w:rPr>
            </w:pPr>
          </w:p>
        </w:tc>
      </w:tr>
      <w:tr w14:paraId="5F00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AFF8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68F64">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083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BEC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GL090503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A44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营销实训</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9CE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873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E42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59B9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B7D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6CF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360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0D7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BE5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A23C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F07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77C1">
            <w:pPr>
              <w:jc w:val="center"/>
              <w:rPr>
                <w:rFonts w:hint="eastAsia" w:ascii="Times New Roman" w:hAnsi="Times New Roman" w:eastAsia="宋体" w:cs="宋体"/>
                <w:i w:val="0"/>
                <w:iCs w:val="0"/>
                <w:color w:val="000000"/>
                <w:sz w:val="16"/>
                <w:szCs w:val="16"/>
                <w:u w:val="none"/>
              </w:rPr>
            </w:pPr>
          </w:p>
        </w:tc>
      </w:tr>
      <w:tr w14:paraId="53057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0A698">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AB7FF">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D6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EC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GL090504</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E62E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营销策划实务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F1C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107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936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062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69D1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13A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2A8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3EE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377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0F9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F99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3DB9B">
            <w:pPr>
              <w:jc w:val="center"/>
              <w:rPr>
                <w:rFonts w:hint="eastAsia" w:ascii="Times New Roman" w:hAnsi="Times New Roman" w:eastAsia="宋体" w:cs="宋体"/>
                <w:i w:val="0"/>
                <w:iCs w:val="0"/>
                <w:color w:val="000000"/>
                <w:sz w:val="16"/>
                <w:szCs w:val="16"/>
                <w:u w:val="none"/>
              </w:rPr>
            </w:pPr>
          </w:p>
        </w:tc>
      </w:tr>
      <w:tr w14:paraId="1ED5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A320E">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76FB8">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731E">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3D82">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GL090505</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51C6">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新媒体营销</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B3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A1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B13C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B32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906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CD15">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65D6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63F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5A0A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C7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AE8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232E">
            <w:pPr>
              <w:jc w:val="center"/>
              <w:rPr>
                <w:rFonts w:hint="eastAsia" w:ascii="Times New Roman" w:hAnsi="Times New Roman" w:eastAsia="宋体" w:cs="宋体"/>
                <w:i w:val="0"/>
                <w:iCs w:val="0"/>
                <w:color w:val="000000"/>
                <w:sz w:val="16"/>
                <w:szCs w:val="16"/>
                <w:u w:val="none"/>
              </w:rPr>
            </w:pPr>
          </w:p>
        </w:tc>
      </w:tr>
      <w:tr w14:paraId="013F7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AFC4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19990">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B29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825D">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GL090506</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1B294">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推销技巧</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02E9">
            <w:pPr>
              <w:keepNext w:val="0"/>
              <w:keepLines w:val="0"/>
              <w:widowControl/>
              <w:suppressLineNumbers w:val="0"/>
              <w:jc w:val="center"/>
              <w:textAlignment w:val="center"/>
              <w:rPr>
                <w:rFonts w:hint="eastAsia" w:ascii="Times New Roman" w:hAnsi="Times New Roman"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考试</w:t>
            </w: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BA6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D17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C6C2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616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D4D1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AB06">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732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6D8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55FC">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7A8B">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2B26">
            <w:pPr>
              <w:jc w:val="center"/>
              <w:rPr>
                <w:rFonts w:hint="eastAsia" w:ascii="Times New Roman" w:hAnsi="Times New Roman" w:eastAsia="宋体" w:cs="宋体"/>
                <w:i w:val="0"/>
                <w:iCs w:val="0"/>
                <w:color w:val="000000"/>
                <w:sz w:val="16"/>
                <w:szCs w:val="16"/>
                <w:u w:val="none"/>
              </w:rPr>
            </w:pPr>
          </w:p>
        </w:tc>
      </w:tr>
      <w:tr w14:paraId="67938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57941">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7DAB2">
            <w:pPr>
              <w:jc w:val="center"/>
              <w:rPr>
                <w:rFonts w:hint="eastAsia" w:ascii="Times New Roman" w:hAnsi="Times New Roman" w:eastAsia="宋体" w:cs="宋体"/>
                <w:b/>
                <w:bCs/>
                <w:i w:val="0"/>
                <w:iCs w:val="0"/>
                <w:color w:val="000000"/>
                <w:sz w:val="16"/>
                <w:szCs w:val="16"/>
                <w:u w:val="none"/>
              </w:rPr>
            </w:pPr>
          </w:p>
        </w:tc>
        <w:tc>
          <w:tcPr>
            <w:tcW w:w="37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29AA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3F97">
            <w:pPr>
              <w:jc w:val="center"/>
              <w:rPr>
                <w:rFonts w:hint="eastAsia" w:ascii="Times New Roman" w:hAnsi="Times New Roman"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D5E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63AC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01B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62B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D3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E82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6238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F49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D85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9B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348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5CAB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DCE1E">
            <w:pPr>
              <w:jc w:val="center"/>
              <w:rPr>
                <w:rFonts w:hint="eastAsia" w:ascii="Times New Roman" w:hAnsi="Times New Roman" w:eastAsia="宋体" w:cs="宋体"/>
                <w:b/>
                <w:bCs/>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511A7">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综合实践</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66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DA3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4BD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C98C">
            <w:pPr>
              <w:jc w:val="center"/>
              <w:rPr>
                <w:rFonts w:hint="eastAsia" w:ascii="Times New Roman" w:hAnsi="Times New Roman"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B4B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CCB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50E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ED57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95C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A78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1917">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493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9E29">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414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17C2">
            <w:pPr>
              <w:jc w:val="center"/>
              <w:rPr>
                <w:rFonts w:hint="eastAsia" w:ascii="Times New Roman" w:hAnsi="Times New Roman" w:eastAsia="宋体" w:cs="宋体"/>
                <w:i w:val="0"/>
                <w:iCs w:val="0"/>
                <w:color w:val="000000"/>
                <w:sz w:val="16"/>
                <w:szCs w:val="16"/>
                <w:u w:val="none"/>
              </w:rPr>
            </w:pPr>
          </w:p>
        </w:tc>
      </w:tr>
      <w:tr w14:paraId="395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09A58">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F5829">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928C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E50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DEE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F702">
            <w:pPr>
              <w:jc w:val="center"/>
              <w:rPr>
                <w:rFonts w:hint="eastAsia" w:ascii="Times New Roman" w:hAnsi="Times New Roman"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5D0D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8369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A26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0510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A7D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A983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1E1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2878">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6EAD">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09D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3F1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7A05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811F3">
            <w:pPr>
              <w:jc w:val="center"/>
              <w:rPr>
                <w:rFonts w:hint="eastAsia" w:ascii="Times New Roman" w:hAnsi="Times New Roman" w:eastAsia="宋体" w:cs="宋体"/>
                <w:b/>
                <w:bCs/>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1E12D">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CAD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33E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2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053B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C170">
            <w:pPr>
              <w:jc w:val="center"/>
              <w:rPr>
                <w:rFonts w:hint="eastAsia" w:ascii="Times New Roman" w:hAnsi="Times New Roman"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226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9F43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F94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50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B74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CEC0">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6F1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466F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71F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C113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13A2">
            <w:pPr>
              <w:jc w:val="center"/>
              <w:rPr>
                <w:rFonts w:hint="eastAsia" w:ascii="Times New Roman" w:hAnsi="Times New Roman" w:eastAsia="宋体" w:cs="宋体"/>
                <w:i w:val="0"/>
                <w:iCs w:val="0"/>
                <w:color w:val="000000"/>
                <w:sz w:val="16"/>
                <w:szCs w:val="16"/>
                <w:u w:val="none"/>
              </w:rPr>
            </w:pPr>
          </w:p>
        </w:tc>
      </w:tr>
      <w:tr w14:paraId="7DEBC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0A94">
            <w:pPr>
              <w:jc w:val="center"/>
              <w:rPr>
                <w:rFonts w:hint="eastAsia" w:ascii="Times New Roman" w:hAnsi="Times New Roman" w:eastAsia="宋体" w:cs="宋体"/>
                <w:i w:val="0"/>
                <w:iCs w:val="0"/>
                <w:color w:val="000000"/>
                <w:sz w:val="24"/>
                <w:szCs w:val="24"/>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4B34E">
            <w:pPr>
              <w:jc w:val="center"/>
              <w:rPr>
                <w:rFonts w:hint="eastAsia" w:ascii="Times New Roman" w:hAnsi="Times New Roman" w:eastAsia="宋体" w:cs="宋体"/>
                <w:b/>
                <w:bCs/>
                <w:i w:val="0"/>
                <w:iCs w:val="0"/>
                <w:color w:val="000000"/>
                <w:sz w:val="16"/>
                <w:szCs w:val="16"/>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63D16">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C5B2">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GJ220604</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4F65">
            <w:pPr>
              <w:keepNext w:val="0"/>
              <w:keepLines w:val="0"/>
              <w:widowControl/>
              <w:suppressLineNumbers w:val="0"/>
              <w:jc w:val="center"/>
              <w:textAlignment w:val="center"/>
              <w:rPr>
                <w:rFonts w:ascii="Times New Roman" w:hAnsi="Times New Roman"/>
              </w:rPr>
            </w:pPr>
            <w:r>
              <w:rPr>
                <w:rFonts w:hint="eastAsia" w:ascii="宋体" w:hAnsi="宋体" w:eastAsia="宋体" w:cs="宋体"/>
                <w:i w:val="0"/>
                <w:iCs w:val="0"/>
                <w:color w:val="000000"/>
                <w:kern w:val="0"/>
                <w:sz w:val="16"/>
                <w:szCs w:val="16"/>
                <w:u w:val="none"/>
                <w:lang w:val="en-US" w:eastAsia="zh-CN" w:bidi="ar"/>
              </w:rPr>
              <w:t>岗位实习（2）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76246">
            <w:pPr>
              <w:jc w:val="center"/>
              <w:rPr>
                <w:rFonts w:hint="eastAsia" w:ascii="Times New Roman" w:hAnsi="Times New Roman" w:eastAsia="宋体" w:cs="宋体"/>
                <w:i w:val="0"/>
                <w:iCs w:val="0"/>
                <w:color w:val="000000"/>
                <w:sz w:val="24"/>
                <w:szCs w:val="24"/>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B5C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3F5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0A8C8">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053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BD8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110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686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615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2F33">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2941">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4F0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03D7C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E60CD">
            <w:pPr>
              <w:jc w:val="center"/>
              <w:rPr>
                <w:rFonts w:hint="eastAsia" w:ascii="Times New Roman" w:hAnsi="Times New Roman" w:eastAsia="宋体" w:cs="宋体"/>
                <w:b/>
                <w:bCs/>
                <w:i w:val="0"/>
                <w:iCs w:val="0"/>
                <w:color w:val="000000"/>
                <w:sz w:val="16"/>
                <w:szCs w:val="16"/>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30692">
            <w:pPr>
              <w:jc w:val="center"/>
              <w:rPr>
                <w:rFonts w:ascii="Times New Roman" w:hAnsi="Times New Roman"/>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7365A">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02C59">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GJ220605</w:t>
            </w:r>
          </w:p>
        </w:tc>
        <w:tc>
          <w:tcPr>
            <w:tcW w:w="24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39BC">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毕业设计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BA7A">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8E2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0AC2">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F24D">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FFB8">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3958">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5F6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C9B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14FE">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57E2">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C49F">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DC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D11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9B2E">
            <w:pPr>
              <w:jc w:val="center"/>
              <w:rPr>
                <w:rFonts w:hint="eastAsia" w:ascii="Times New Roman" w:hAnsi="Times New Roman" w:eastAsia="宋体" w:cs="宋体"/>
                <w:b/>
                <w:bCs/>
                <w:i w:val="0"/>
                <w:iCs w:val="0"/>
                <w:color w:val="000000"/>
                <w:kern w:val="0"/>
                <w:sz w:val="16"/>
                <w:szCs w:val="16"/>
                <w:u w:val="none"/>
                <w:lang w:val="en-US" w:eastAsia="zh-CN" w:bidi="ar"/>
              </w:rPr>
            </w:pPr>
          </w:p>
        </w:tc>
        <w:tc>
          <w:tcPr>
            <w:tcW w:w="41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EAD4C7">
            <w:pPr>
              <w:keepNext w:val="0"/>
              <w:keepLines w:val="0"/>
              <w:widowControl/>
              <w:suppressLineNumbers w:val="0"/>
              <w:jc w:val="center"/>
              <w:textAlignment w:val="center"/>
            </w:pPr>
            <w:r>
              <w:rPr>
                <w:rFonts w:hint="eastAsia" w:ascii="宋体" w:hAnsi="宋体" w:eastAsia="宋体" w:cs="宋体"/>
                <w:b/>
                <w:bCs/>
                <w:i w:val="0"/>
                <w:iCs w:val="0"/>
                <w:color w:val="000000"/>
                <w:kern w:val="0"/>
                <w:sz w:val="16"/>
                <w:szCs w:val="16"/>
                <w:u w:val="none"/>
                <w:lang w:val="en-US" w:eastAsia="zh-CN" w:bidi="ar"/>
              </w:rPr>
              <w:t>小计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4F70">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14F5">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7D631">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B50C9">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592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E5B7">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98C9">
            <w:pPr>
              <w:keepNext w:val="0"/>
              <w:keepLines w:val="0"/>
              <w:widowControl/>
              <w:suppressLineNumbers w:val="0"/>
              <w:jc w:val="center"/>
              <w:textAlignment w:val="center"/>
              <w:rPr>
                <w:rFonts w:hint="eastAsia" w:ascii="Times New Roman" w:hAnsi="Times New Roman"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592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203E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56B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1ED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45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848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617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14:paraId="32C8A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45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129C8E">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合计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138B">
            <w:pPr>
              <w:jc w:val="center"/>
              <w:rPr>
                <w:rFonts w:hint="eastAsia" w:ascii="Times New Roman" w:hAnsi="Times New Roman" w:eastAsia="宋体" w:cs="宋体"/>
                <w:i w:val="0"/>
                <w:iCs w:val="0"/>
                <w:color w:val="000000"/>
                <w:sz w:val="16"/>
                <w:szCs w:val="16"/>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6F34">
            <w:pPr>
              <w:jc w:val="center"/>
              <w:rPr>
                <w:rFonts w:hint="eastAsia" w:ascii="Times New Roman" w:hAnsi="Times New Roman" w:eastAsia="宋体" w:cs="宋体"/>
                <w:i w:val="0"/>
                <w:iCs w:val="0"/>
                <w:color w:val="000000"/>
                <w:sz w:val="16"/>
                <w:szCs w:val="16"/>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4763">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145</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ACC5">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2576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34EA">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1174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6D61">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1402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F5F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BA0B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D2E9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B30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5FF8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F1F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bl>
    <w:p w14:paraId="2C60068C">
      <w:pPr>
        <w:rPr>
          <w:rFonts w:hint="eastAsia" w:ascii="Times New Roman" w:hAnsi="Times New Roman"/>
          <w:lang w:eastAsia="zh-CN"/>
        </w:rPr>
      </w:pPr>
      <w:r>
        <w:rPr>
          <w:rFonts w:hint="eastAsia" w:ascii="Times New Roman" w:hAnsi="Times New Roman"/>
          <w:lang w:eastAsia="zh-CN"/>
        </w:rPr>
        <w:br w:type="page"/>
      </w:r>
    </w:p>
    <w:p w14:paraId="58E33920">
      <w:pPr>
        <w:pStyle w:val="3"/>
        <w:bidi w:val="0"/>
        <w:rPr>
          <w:rFonts w:hint="eastAsia" w:ascii="Times New Roman" w:hAnsi="Times New Roman"/>
          <w:lang w:eastAsia="zh-CN"/>
        </w:rPr>
      </w:pPr>
      <w:r>
        <w:rPr>
          <w:rFonts w:hint="eastAsia" w:ascii="Times New Roman" w:hAnsi="Times New Roman"/>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4市场营销</w:t>
      </w:r>
      <w:r>
        <w:rPr>
          <w:rFonts w:hint="eastAsia" w:ascii="Times New Roman" w:hAnsi="Times New Roman" w:eastAsia="仿宋_GB2312" w:cs="仿宋_GB2312"/>
          <w:b/>
          <w:bCs/>
          <w:sz w:val="28"/>
          <w:szCs w:val="28"/>
          <w:lang w:val="en-US" w:eastAsia="zh-CN"/>
        </w:rPr>
        <w:t>专业</w:t>
      </w:r>
      <w:r>
        <w:rPr>
          <w:rFonts w:hint="eastAsia" w:ascii="Times New Roman" w:hAnsi="Times New Roman" w:cs="仿宋_GB2312"/>
          <w:b/>
          <w:bCs/>
          <w:sz w:val="28"/>
          <w:szCs w:val="28"/>
          <w:lang w:val="en-US" w:eastAsia="zh-CN"/>
        </w:rPr>
        <w:t>理论教学与实践教学学时比例</w:t>
      </w:r>
      <w:r>
        <w:rPr>
          <w:rFonts w:hint="eastAsia" w:ascii="Times New Roman" w:hAnsi="Times New Roman"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理论教学时数</w:t>
            </w:r>
          </w:p>
        </w:tc>
        <w:tc>
          <w:tcPr>
            <w:tcW w:w="1395" w:type="dxa"/>
            <w:vAlign w:val="bottom"/>
          </w:tcPr>
          <w:p w14:paraId="6C2AB122">
            <w:pPr>
              <w:keepNext w:val="0"/>
              <w:keepLines w:val="0"/>
              <w:widowControl/>
              <w:suppressLineNumbers w:val="0"/>
              <w:jc w:val="center"/>
              <w:textAlignment w:val="bottom"/>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1174</w:t>
            </w:r>
          </w:p>
        </w:tc>
        <w:tc>
          <w:tcPr>
            <w:tcW w:w="2591" w:type="dxa"/>
            <w:vAlign w:val="center"/>
          </w:tcPr>
          <w:p w14:paraId="02856C28">
            <w:pPr>
              <w:keepNext w:val="0"/>
              <w:keepLines w:val="0"/>
              <w:widowControl/>
              <w:suppressLineNumbers w:val="0"/>
              <w:jc w:val="center"/>
              <w:textAlignment w:val="bottom"/>
              <w:rPr>
                <w:rFonts w:hint="default" w:ascii="Times New Roman" w:hAnsi="Times New Roman"/>
                <w:b w:val="0"/>
                <w:bCs w:val="0"/>
                <w:sz w:val="24"/>
                <w:lang w:val="en-US"/>
              </w:rPr>
            </w:pPr>
            <w:r>
              <w:rPr>
                <w:rFonts w:hint="default" w:ascii="Times New Roman" w:hAnsi="Times New Roman" w:eastAsia="宋体" w:cs="Times New Roman"/>
                <w:i w:val="0"/>
                <w:iCs w:val="0"/>
                <w:color w:val="000000"/>
                <w:kern w:val="0"/>
                <w:sz w:val="24"/>
                <w:szCs w:val="24"/>
                <w:u w:val="none"/>
                <w:lang w:val="en-US" w:eastAsia="zh-CN" w:bidi="ar"/>
              </w:rPr>
              <w:t>46%</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lang w:val="en-US" w:eastAsia="zh-CN"/>
              </w:rPr>
              <w:t>校内</w:t>
            </w:r>
            <w:r>
              <w:rPr>
                <w:rFonts w:hint="eastAsia" w:ascii="Times New Roman" w:hAnsi="Times New Roman"/>
                <w:b/>
                <w:bCs/>
                <w:sz w:val="24"/>
              </w:rPr>
              <w:t>实践教学时数</w:t>
            </w:r>
          </w:p>
        </w:tc>
        <w:tc>
          <w:tcPr>
            <w:tcW w:w="1395" w:type="dxa"/>
            <w:vAlign w:val="bottom"/>
          </w:tcPr>
          <w:p w14:paraId="32B22410">
            <w:pPr>
              <w:keepNext w:val="0"/>
              <w:keepLines w:val="0"/>
              <w:widowControl/>
              <w:suppressLineNumbers w:val="0"/>
              <w:jc w:val="center"/>
              <w:textAlignment w:val="bottom"/>
              <w:rPr>
                <w:rFonts w:hint="default" w:ascii="Times New Roman" w:hAnsi="Times New Roman"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810</w:t>
            </w:r>
          </w:p>
        </w:tc>
        <w:tc>
          <w:tcPr>
            <w:tcW w:w="2591" w:type="dxa"/>
            <w:vMerge w:val="restart"/>
            <w:vAlign w:val="center"/>
          </w:tcPr>
          <w:p w14:paraId="6D510F1F">
            <w:pPr>
              <w:keepNext w:val="0"/>
              <w:keepLines w:val="0"/>
              <w:widowControl/>
              <w:suppressLineNumbers w:val="0"/>
              <w:jc w:val="center"/>
              <w:textAlignment w:val="bottom"/>
              <w:rPr>
                <w:rFonts w:hint="default" w:ascii="Times New Roman" w:hAnsi="Times New Roman"/>
                <w:b w:val="0"/>
                <w:bCs w:val="0"/>
                <w:sz w:val="24"/>
                <w:lang w:val="en-US"/>
              </w:rPr>
            </w:pPr>
            <w:r>
              <w:rPr>
                <w:rFonts w:hint="default" w:ascii="Times New Roman" w:hAnsi="Times New Roman" w:eastAsia="宋体" w:cs="Times New Roman"/>
                <w:i w:val="0"/>
                <w:iCs w:val="0"/>
                <w:color w:val="000000"/>
                <w:kern w:val="0"/>
                <w:sz w:val="24"/>
                <w:szCs w:val="24"/>
                <w:u w:val="none"/>
                <w:lang w:val="en-US" w:eastAsia="zh-CN" w:bidi="ar"/>
              </w:rPr>
              <w:t>54%</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ascii="Times New Roman" w:hAnsi="Times New Roman"/>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sz w:val="24"/>
                <w:lang w:val="en-US" w:eastAsia="zh-CN"/>
              </w:rPr>
            </w:pPr>
            <w:r>
              <w:rPr>
                <w:rFonts w:hint="eastAsia" w:ascii="Times New Roman" w:hAnsi="Times New Roman"/>
                <w:b/>
                <w:bCs/>
                <w:sz w:val="24"/>
                <w:lang w:val="en-US" w:eastAsia="zh-CN"/>
              </w:rPr>
              <w:t>入学教育</w:t>
            </w:r>
          </w:p>
        </w:tc>
        <w:tc>
          <w:tcPr>
            <w:tcW w:w="1395" w:type="dxa"/>
            <w:vAlign w:val="bottom"/>
          </w:tcPr>
          <w:p w14:paraId="4CCFE0A8">
            <w:pPr>
              <w:keepNext w:val="0"/>
              <w:keepLines w:val="0"/>
              <w:widowControl/>
              <w:suppressLineNumbers w:val="0"/>
              <w:jc w:val="center"/>
              <w:textAlignment w:val="bottom"/>
              <w:rPr>
                <w:rFonts w:hint="default" w:ascii="Times New Roman" w:hAnsi="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jc w:val="center"/>
              <w:rPr>
                <w:rFonts w:hint="default" w:ascii="Times New Roman" w:hAnsi="Times New Roman"/>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sz w:val="24"/>
                <w:lang w:val="en-US" w:eastAsia="zh-CN"/>
              </w:rPr>
            </w:pPr>
            <w:r>
              <w:rPr>
                <w:rFonts w:hint="eastAsia" w:ascii="Times New Roman" w:hAnsi="Times New Roman"/>
                <w:b/>
                <w:bCs/>
                <w:sz w:val="24"/>
                <w:lang w:val="en-US" w:eastAsia="zh-CN"/>
              </w:rPr>
              <w:t>毕业教育</w:t>
            </w:r>
          </w:p>
        </w:tc>
        <w:tc>
          <w:tcPr>
            <w:tcW w:w="1395" w:type="dxa"/>
            <w:vAlign w:val="bottom"/>
          </w:tcPr>
          <w:p w14:paraId="363FB745">
            <w:pPr>
              <w:keepNext w:val="0"/>
              <w:keepLines w:val="0"/>
              <w:widowControl/>
              <w:suppressLineNumbers w:val="0"/>
              <w:jc w:val="center"/>
              <w:textAlignment w:val="bottom"/>
              <w:rPr>
                <w:rFonts w:hint="default" w:ascii="Times New Roman" w:hAnsi="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jc w:val="center"/>
              <w:rPr>
                <w:rFonts w:hint="default" w:ascii="Times New Roman" w:hAnsi="Times New Roman"/>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ascii="Times New Roman" w:hAnsi="Times New Roman"/>
                <w:b/>
                <w:bCs/>
                <w:sz w:val="24"/>
                <w:lang w:val="en-US" w:eastAsia="zh-CN"/>
              </w:rPr>
              <w:t>岗位</w:t>
            </w:r>
            <w:r>
              <w:rPr>
                <w:rFonts w:hint="eastAsia" w:ascii="Times New Roman" w:hAnsi="Times New Roman"/>
                <w:b/>
                <w:bCs/>
                <w:sz w:val="24"/>
              </w:rPr>
              <w:t>实习</w:t>
            </w:r>
          </w:p>
        </w:tc>
        <w:tc>
          <w:tcPr>
            <w:tcW w:w="1395" w:type="dxa"/>
            <w:vAlign w:val="bottom"/>
          </w:tcPr>
          <w:p w14:paraId="6BB0BC4E">
            <w:pPr>
              <w:keepNext w:val="0"/>
              <w:keepLines w:val="0"/>
              <w:widowControl/>
              <w:suppressLineNumbers w:val="0"/>
              <w:jc w:val="center"/>
              <w:textAlignment w:val="bottom"/>
              <w:rPr>
                <w:rFonts w:hint="default" w:ascii="Times New Roman" w:hAnsi="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jc w:val="center"/>
              <w:rPr>
                <w:rFonts w:hint="default" w:ascii="Times New Roman" w:hAnsi="Times New Roman"/>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ascii="Times New Roman" w:hAnsi="Times New Roman"/>
                <w:b/>
                <w:bCs/>
                <w:sz w:val="24"/>
              </w:rPr>
              <w:t>毕业</w:t>
            </w:r>
            <w:r>
              <w:rPr>
                <w:rFonts w:hint="eastAsia" w:ascii="Times New Roman" w:hAnsi="Times New Roman"/>
                <w:b/>
                <w:bCs/>
                <w:sz w:val="24"/>
                <w:lang w:val="en-US" w:eastAsia="zh-CN"/>
              </w:rPr>
              <w:t>设计</w:t>
            </w:r>
          </w:p>
        </w:tc>
        <w:tc>
          <w:tcPr>
            <w:tcW w:w="1395" w:type="dxa"/>
            <w:vAlign w:val="bottom"/>
          </w:tcPr>
          <w:p w14:paraId="19C3C2F8">
            <w:pPr>
              <w:keepNext w:val="0"/>
              <w:keepLines w:val="0"/>
              <w:widowControl/>
              <w:suppressLineNumbers w:val="0"/>
              <w:jc w:val="center"/>
              <w:textAlignment w:val="bottom"/>
              <w:rPr>
                <w:rFonts w:hint="default" w:ascii="Times New Roman" w:hAnsi="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jc w:val="center"/>
              <w:rPr>
                <w:rFonts w:hint="default" w:ascii="Times New Roman" w:hAnsi="Times New Roman"/>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合计</w:t>
            </w:r>
          </w:p>
        </w:tc>
        <w:tc>
          <w:tcPr>
            <w:tcW w:w="1395" w:type="dxa"/>
            <w:vAlign w:val="center"/>
          </w:tcPr>
          <w:p w14:paraId="09143A78">
            <w:pPr>
              <w:keepNext w:val="0"/>
              <w:keepLines w:val="0"/>
              <w:widowControl/>
              <w:suppressLineNumbers w:val="0"/>
              <w:jc w:val="center"/>
              <w:textAlignment w:val="center"/>
              <w:rPr>
                <w:rFonts w:hint="default" w:ascii="Times New Roman" w:hAnsi="Times New Roman"/>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1402</w:t>
            </w:r>
          </w:p>
        </w:tc>
        <w:tc>
          <w:tcPr>
            <w:tcW w:w="2591" w:type="dxa"/>
            <w:vMerge w:val="continue"/>
            <w:vAlign w:val="center"/>
          </w:tcPr>
          <w:p w14:paraId="6E68834D">
            <w:pPr>
              <w:jc w:val="center"/>
              <w:rPr>
                <w:rFonts w:hint="default" w:ascii="Times New Roman" w:hAnsi="Times New Roman"/>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sz w:val="24"/>
              </w:rPr>
            </w:pPr>
            <w:r>
              <w:rPr>
                <w:rFonts w:hint="eastAsia" w:ascii="Times New Roman" w:hAnsi="Times New Roman"/>
                <w:b/>
                <w:bCs/>
                <w:sz w:val="24"/>
              </w:rPr>
              <w:t>总学时</w:t>
            </w:r>
          </w:p>
        </w:tc>
        <w:tc>
          <w:tcPr>
            <w:tcW w:w="1395" w:type="dxa"/>
            <w:vAlign w:val="center"/>
          </w:tcPr>
          <w:p w14:paraId="49D0C52C">
            <w:pPr>
              <w:keepNext w:val="0"/>
              <w:keepLines w:val="0"/>
              <w:widowControl/>
              <w:suppressLineNumbers w:val="0"/>
              <w:jc w:val="center"/>
              <w:textAlignment w:val="center"/>
              <w:rPr>
                <w:rFonts w:hint="default" w:ascii="Times New Roman" w:hAnsi="Times New Roman"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2576</w:t>
            </w:r>
          </w:p>
        </w:tc>
        <w:tc>
          <w:tcPr>
            <w:tcW w:w="2591" w:type="dxa"/>
            <w:vAlign w:val="center"/>
          </w:tcPr>
          <w:p w14:paraId="35965EFE">
            <w:pPr>
              <w:keepNext w:val="0"/>
              <w:keepLines w:val="0"/>
              <w:widowControl/>
              <w:suppressLineNumbers w:val="0"/>
              <w:jc w:val="center"/>
              <w:textAlignment w:val="bottom"/>
              <w:rPr>
                <w:rFonts w:hint="default" w:ascii="Times New Roman" w:hAnsi="Times New Roman"/>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5市场营销</w:t>
      </w:r>
      <w:r>
        <w:rPr>
          <w:rFonts w:hint="eastAsia" w:ascii="Times New Roman" w:hAnsi="Times New Roman"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w:t>
            </w:r>
            <w:r>
              <w:rPr>
                <w:rFonts w:hint="eastAsia" w:ascii="Times New Roman" w:hAnsi="Times New Roman"/>
                <w:b/>
                <w:bCs w:val="0"/>
                <w:sz w:val="24"/>
                <w:lang w:val="en-US" w:eastAsia="zh-CN"/>
              </w:rPr>
              <w:t>必修</w:t>
            </w:r>
            <w:r>
              <w:rPr>
                <w:rFonts w:hint="eastAsia" w:ascii="Times New Roman" w:hAnsi="Times New Roman"/>
                <w:b/>
                <w:bCs w:val="0"/>
                <w:sz w:val="24"/>
              </w:rPr>
              <w:t>课</w:t>
            </w:r>
          </w:p>
        </w:tc>
        <w:tc>
          <w:tcPr>
            <w:tcW w:w="1592" w:type="dxa"/>
            <w:vAlign w:val="bottom"/>
          </w:tcPr>
          <w:p w14:paraId="27F631B8">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bottom"/>
          </w:tcPr>
          <w:p w14:paraId="4B795333">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bottom"/>
          </w:tcPr>
          <w:p w14:paraId="39E6D581">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29.19%</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专业基础课</w:t>
            </w:r>
          </w:p>
        </w:tc>
        <w:tc>
          <w:tcPr>
            <w:tcW w:w="1592" w:type="dxa"/>
            <w:vAlign w:val="bottom"/>
          </w:tcPr>
          <w:p w14:paraId="62B5A3CA">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bottom"/>
          </w:tcPr>
          <w:p w14:paraId="40AA7AAD">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1448" w:type="dxa"/>
            <w:vAlign w:val="bottom"/>
          </w:tcPr>
          <w:p w14:paraId="72265248">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18.63%</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专业核心课</w:t>
            </w:r>
          </w:p>
        </w:tc>
        <w:tc>
          <w:tcPr>
            <w:tcW w:w="1592" w:type="dxa"/>
            <w:vAlign w:val="bottom"/>
          </w:tcPr>
          <w:p w14:paraId="7841DC6F">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bottom"/>
          </w:tcPr>
          <w:p w14:paraId="6E834708">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bottom"/>
          </w:tcPr>
          <w:p w14:paraId="26693F4C">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17.39%</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综合实践</w:t>
            </w:r>
          </w:p>
        </w:tc>
        <w:tc>
          <w:tcPr>
            <w:tcW w:w="1592" w:type="dxa"/>
            <w:vAlign w:val="bottom"/>
          </w:tcPr>
          <w:p w14:paraId="3D3B0CA2">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bottom"/>
          </w:tcPr>
          <w:p w14:paraId="518C289B">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bottom"/>
          </w:tcPr>
          <w:p w14:paraId="28EB97D2">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22.98%</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公共基础选修课</w:t>
            </w:r>
          </w:p>
        </w:tc>
        <w:tc>
          <w:tcPr>
            <w:tcW w:w="1592" w:type="dxa"/>
            <w:vAlign w:val="bottom"/>
          </w:tcPr>
          <w:p w14:paraId="3A205A55">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1224A88D">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0059A274">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1.86%</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专业</w:t>
            </w:r>
            <w:r>
              <w:rPr>
                <w:rFonts w:hint="eastAsia" w:ascii="Times New Roman" w:hAnsi="Times New Roman"/>
                <w:b/>
                <w:bCs w:val="0"/>
                <w:sz w:val="24"/>
                <w:lang w:val="en-US" w:eastAsia="zh-CN"/>
              </w:rPr>
              <w:t>拓展</w:t>
            </w:r>
            <w:r>
              <w:rPr>
                <w:rFonts w:hint="eastAsia" w:ascii="Times New Roman" w:hAnsi="Times New Roman"/>
                <w:b/>
                <w:bCs w:val="0"/>
                <w:sz w:val="24"/>
              </w:rPr>
              <w:t>课</w:t>
            </w:r>
          </w:p>
        </w:tc>
        <w:tc>
          <w:tcPr>
            <w:tcW w:w="1592" w:type="dxa"/>
            <w:vAlign w:val="bottom"/>
          </w:tcPr>
          <w:p w14:paraId="7A4DB518">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bottom"/>
          </w:tcPr>
          <w:p w14:paraId="2EA51386">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256</w:t>
            </w:r>
          </w:p>
        </w:tc>
        <w:tc>
          <w:tcPr>
            <w:tcW w:w="1448" w:type="dxa"/>
            <w:vAlign w:val="bottom"/>
          </w:tcPr>
          <w:p w14:paraId="4542FE86">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9.94%</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合计</w:t>
            </w:r>
          </w:p>
        </w:tc>
        <w:tc>
          <w:tcPr>
            <w:tcW w:w="1592" w:type="dxa"/>
            <w:vAlign w:val="bottom"/>
          </w:tcPr>
          <w:p w14:paraId="00936869">
            <w:pPr>
              <w:keepNext w:val="0"/>
              <w:keepLines w:val="0"/>
              <w:widowControl/>
              <w:suppressLineNumbers w:val="0"/>
              <w:jc w:val="center"/>
              <w:textAlignment w:val="bottom"/>
              <w:rPr>
                <w:rFonts w:hint="default" w:ascii="Times New Roman" w:hAnsi="Times New Roman"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42</w:t>
            </w:r>
          </w:p>
        </w:tc>
        <w:tc>
          <w:tcPr>
            <w:tcW w:w="1592" w:type="dxa"/>
            <w:vAlign w:val="bottom"/>
          </w:tcPr>
          <w:p w14:paraId="627D885A">
            <w:pPr>
              <w:keepNext w:val="0"/>
              <w:keepLines w:val="0"/>
              <w:widowControl/>
              <w:suppressLineNumbers w:val="0"/>
              <w:jc w:val="center"/>
              <w:textAlignment w:val="bottom"/>
              <w:rPr>
                <w:rFonts w:hint="default" w:ascii="Times New Roman" w:hAnsi="Times New Roman"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2576</w:t>
            </w:r>
          </w:p>
        </w:tc>
        <w:tc>
          <w:tcPr>
            <w:tcW w:w="1448" w:type="dxa"/>
            <w:vAlign w:val="bottom"/>
          </w:tcPr>
          <w:p w14:paraId="2CD0876A">
            <w:pPr>
              <w:keepNext w:val="0"/>
              <w:keepLines w:val="0"/>
              <w:widowControl/>
              <w:suppressLineNumbers w:val="0"/>
              <w:jc w:val="center"/>
              <w:textAlignment w:val="bottom"/>
              <w:rPr>
                <w:rFonts w:hint="default" w:ascii="Times New Roman" w:hAnsi="Times New Roman"/>
                <w:b/>
                <w:bCs w:val="0"/>
                <w:sz w:val="24"/>
              </w:rPr>
            </w:pPr>
            <w:r>
              <w:rPr>
                <w:rFonts w:hint="default" w:ascii="Times New Roman" w:hAnsi="Times New Roman" w:eastAsia="宋体" w:cs="Times New Roman"/>
                <w:i w:val="0"/>
                <w:iCs w:val="0"/>
                <w:color w:val="000000"/>
                <w:kern w:val="0"/>
                <w:sz w:val="24"/>
                <w:szCs w:val="24"/>
                <w:u w:val="none"/>
                <w:lang w:val="en-US" w:eastAsia="zh-CN" w:bidi="ar"/>
              </w:rPr>
              <w:t>100.00%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p>
    <w:p w14:paraId="4DD4E2EC">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bookmarkStart w:id="1" w:name="_GoBack"/>
      <w:bookmarkEnd w:id="1"/>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w:t>
      </w:r>
      <w:r>
        <w:rPr>
          <w:rFonts w:hint="eastAsia" w:ascii="Times New Roman" w:hAnsi="Times New Roman" w:cs="仿宋_GB2312"/>
          <w:b/>
          <w:bCs/>
          <w:sz w:val="28"/>
          <w:szCs w:val="28"/>
          <w:lang w:val="en-US" w:eastAsia="zh-CN"/>
        </w:rPr>
        <w:t>6市场营销</w:t>
      </w:r>
      <w:r>
        <w:rPr>
          <w:rFonts w:hint="eastAsia" w:ascii="Times New Roman" w:hAnsi="Times New Roman" w:eastAsia="仿宋_GB2312" w:cs="仿宋_GB2312"/>
          <w:b/>
          <w:bCs/>
          <w:sz w:val="28"/>
          <w:szCs w:val="28"/>
          <w:lang w:val="en-US" w:eastAsia="zh-CN"/>
        </w:rPr>
        <w:t>专业</w:t>
      </w:r>
      <w:r>
        <w:rPr>
          <w:rFonts w:hint="eastAsia" w:ascii="Times New Roman" w:hAnsi="Times New Roman" w:cs="仿宋_GB2312"/>
          <w:b/>
          <w:bCs/>
          <w:sz w:val="28"/>
          <w:szCs w:val="28"/>
          <w:lang w:val="en-US" w:eastAsia="zh-CN"/>
        </w:rPr>
        <w:t>公共基础课程</w:t>
      </w:r>
      <w:r>
        <w:rPr>
          <w:rFonts w:hint="eastAsia" w:ascii="Times New Roman" w:hAnsi="Times New Roman"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eastAsia="仿宋_GB2312"/>
                <w:b/>
                <w:bCs w:val="0"/>
                <w:sz w:val="24"/>
                <w:lang w:val="en-US" w:eastAsia="zh-CN"/>
              </w:rPr>
            </w:pPr>
            <w:r>
              <w:rPr>
                <w:rFonts w:hint="eastAsia" w:ascii="Times New Roman" w:hAnsi="Times New Roman"/>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w:t>
            </w:r>
            <w:r>
              <w:rPr>
                <w:rFonts w:hint="eastAsia" w:ascii="Times New Roman" w:hAnsi="Times New Roman"/>
                <w:b/>
                <w:bCs w:val="0"/>
                <w:sz w:val="24"/>
                <w:lang w:val="en-US" w:eastAsia="zh-CN"/>
              </w:rPr>
              <w:t>必修</w:t>
            </w:r>
            <w:r>
              <w:rPr>
                <w:rFonts w:hint="eastAsia" w:ascii="Times New Roman" w:hAnsi="Times New Roman"/>
                <w:b/>
                <w:bCs w:val="0"/>
                <w:sz w:val="24"/>
              </w:rPr>
              <w:t>课</w:t>
            </w:r>
          </w:p>
        </w:tc>
        <w:tc>
          <w:tcPr>
            <w:tcW w:w="1592" w:type="dxa"/>
            <w:vAlign w:val="bottom"/>
          </w:tcPr>
          <w:p w14:paraId="234AB514">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bottom"/>
          </w:tcPr>
          <w:p w14:paraId="1CA87B3B">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bottom"/>
          </w:tcPr>
          <w:p w14:paraId="12753ABC">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29.19%</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bCs w:val="0"/>
                <w:sz w:val="24"/>
              </w:rPr>
            </w:pPr>
            <w:r>
              <w:rPr>
                <w:rFonts w:hint="eastAsia" w:ascii="Times New Roman" w:hAnsi="Times New Roman"/>
                <w:b/>
                <w:bCs w:val="0"/>
                <w:sz w:val="24"/>
              </w:rPr>
              <w:t>公共基础选修课</w:t>
            </w:r>
          </w:p>
        </w:tc>
        <w:tc>
          <w:tcPr>
            <w:tcW w:w="1592" w:type="dxa"/>
            <w:vAlign w:val="bottom"/>
          </w:tcPr>
          <w:p w14:paraId="2A6C2045">
            <w:pPr>
              <w:keepNext w:val="0"/>
              <w:keepLines w:val="0"/>
              <w:widowControl/>
              <w:suppressLineNumbers w:val="0"/>
              <w:jc w:val="center"/>
              <w:textAlignment w:val="bottom"/>
              <w:rPr>
                <w:rFonts w:hint="eastAsia"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bottom"/>
          </w:tcPr>
          <w:p w14:paraId="09AF53D6">
            <w:pPr>
              <w:keepNext w:val="0"/>
              <w:keepLines w:val="0"/>
              <w:widowControl/>
              <w:suppressLineNumbers w:val="0"/>
              <w:jc w:val="center"/>
              <w:textAlignment w:val="bottom"/>
              <w:rPr>
                <w:rFonts w:hint="default" w:ascii="Times New Roman" w:hAnsi="Times New Roman"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bottom"/>
          </w:tcPr>
          <w:p w14:paraId="7B1558B4">
            <w:pPr>
              <w:keepNext w:val="0"/>
              <w:keepLines w:val="0"/>
              <w:widowControl/>
              <w:suppressLineNumbers w:val="0"/>
              <w:jc w:val="center"/>
              <w:textAlignment w:val="bottom"/>
              <w:rPr>
                <w:rFonts w:hint="default" w:ascii="Times New Roman" w:hAnsi="Times New Roman"/>
                <w:b w:val="0"/>
                <w:bCs/>
                <w:sz w:val="24"/>
              </w:rPr>
            </w:pPr>
            <w:r>
              <w:rPr>
                <w:rFonts w:hint="default" w:ascii="Times New Roman" w:hAnsi="Times New Roman" w:eastAsia="宋体" w:cs="Times New Roman"/>
                <w:i w:val="0"/>
                <w:iCs w:val="0"/>
                <w:color w:val="000000"/>
                <w:kern w:val="0"/>
                <w:sz w:val="24"/>
                <w:szCs w:val="24"/>
                <w:u w:val="none"/>
                <w:lang w:val="en-US" w:eastAsia="zh-CN" w:bidi="ar"/>
              </w:rPr>
              <w:t>1.86%</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ascii="Times New Roman" w:hAnsi="Times New Roman"/>
                <w:b w:val="0"/>
                <w:bCs/>
                <w:sz w:val="24"/>
              </w:rPr>
            </w:pPr>
            <w:r>
              <w:rPr>
                <w:rFonts w:hint="eastAsia" w:ascii="Times New Roman" w:hAnsi="Times New Roman"/>
                <w:b/>
                <w:bCs w:val="0"/>
                <w:sz w:val="24"/>
                <w:lang w:val="en-US" w:eastAsia="zh-CN"/>
              </w:rPr>
              <w:t>合计占总学时</w:t>
            </w:r>
          </w:p>
        </w:tc>
        <w:tc>
          <w:tcPr>
            <w:tcW w:w="1448" w:type="dxa"/>
            <w:shd w:val="clear" w:color="auto" w:fill="auto"/>
            <w:vAlign w:val="bottom"/>
          </w:tcPr>
          <w:p w14:paraId="1DFFCDA6">
            <w:pPr>
              <w:keepNext w:val="0"/>
              <w:keepLines w:val="0"/>
              <w:widowControl/>
              <w:suppressLineNumbers w:val="0"/>
              <w:jc w:val="center"/>
              <w:textAlignment w:val="bottom"/>
              <w:rPr>
                <w:rFonts w:hint="eastAsia"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31.05%</w:t>
            </w:r>
          </w:p>
        </w:tc>
      </w:tr>
    </w:tbl>
    <w:p w14:paraId="095708D9">
      <w:pPr>
        <w:pStyle w:val="2"/>
        <w:bidi w:val="0"/>
        <w:ind w:firstLine="1044"/>
        <w:rPr>
          <w:rFonts w:hint="eastAsia" w:ascii="Times New Roman" w:hAnsi="Times New Roman"/>
          <w:b w:val="0"/>
          <w:lang w:eastAsia="zh-CN"/>
        </w:rPr>
      </w:pPr>
      <w:r>
        <w:rPr>
          <w:rFonts w:hint="eastAsia" w:ascii="Times New Roman" w:hAnsi="Times New Roman"/>
          <w:b w:val="0"/>
          <w:lang w:val="en-US" w:eastAsia="zh-CN"/>
        </w:rPr>
        <w:t>八、</w:t>
      </w:r>
      <w:r>
        <w:rPr>
          <w:rFonts w:hint="eastAsia" w:ascii="Times New Roman" w:hAnsi="Times New Roman"/>
          <w:b w:val="0"/>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主要包括师资队伍、教学设施、教学资源、教学方法、学习评价、质量管理等方面。</w:t>
      </w:r>
    </w:p>
    <w:p w14:paraId="6334627B">
      <w:pPr>
        <w:pStyle w:val="3"/>
        <w:bidi w:val="0"/>
        <w:rPr>
          <w:rFonts w:hint="eastAsia" w:ascii="Times New Roman" w:hAnsi="Times New Roman"/>
          <w:lang w:eastAsia="zh-CN"/>
        </w:rPr>
      </w:pPr>
      <w:r>
        <w:rPr>
          <w:rFonts w:hint="eastAsia" w:ascii="Times New Roman" w:hAnsi="Times New Roman"/>
          <w:lang w:val="en-US" w:eastAsia="zh-CN"/>
        </w:rPr>
        <w:t>（一）</w:t>
      </w:r>
      <w:r>
        <w:rPr>
          <w:rFonts w:hint="eastAsia" w:ascii="Times New Roman" w:hAnsi="Times New Roman"/>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b/>
          <w:bCs/>
          <w:lang w:val="en-US" w:eastAsia="zh-CN"/>
        </w:rPr>
      </w:pPr>
      <w:r>
        <w:rPr>
          <w:rFonts w:hint="eastAsia" w:ascii="Times New Roman" w:hAnsi="Times New Roman" w:cs="Times New Roman"/>
          <w:lang w:val="en-US" w:eastAsia="zh-CN"/>
        </w:rPr>
        <w:t>按照“四有好老师”“四个相统一”“四个引路人”的要求建设专业教师队伍，将师德师风作为教师队伍建设的第一标准。</w:t>
      </w:r>
    </w:p>
    <w:p w14:paraId="2ED17504">
      <w:pPr>
        <w:pStyle w:val="4"/>
        <w:bidi w:val="0"/>
        <w:rPr>
          <w:rFonts w:hint="eastAsia" w:ascii="Times New Roman" w:hAnsi="Times New Roman"/>
          <w:lang w:val="en-US" w:eastAsia="zh-CN"/>
        </w:rPr>
      </w:pPr>
      <w:r>
        <w:rPr>
          <w:rFonts w:hint="eastAsia" w:ascii="Times New Roman" w:hAnsi="Times New Roman"/>
          <w:lang w:val="en-US" w:eastAsia="zh-CN"/>
        </w:rPr>
        <w:t>1.队伍结构</w:t>
      </w:r>
    </w:p>
    <w:p w14:paraId="01B0419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lang w:eastAsia="zh-CN"/>
        </w:rPr>
      </w:pPr>
      <w:r>
        <w:rPr>
          <w:rFonts w:hint="eastAsia" w:ascii="Times New Roman" w:hAnsi="Times New Roman"/>
          <w:lang w:eastAsia="zh-CN"/>
        </w:rPr>
        <w:t>对专兼职教师的数量、结构、素质等提出有关要求。“双师型”教师一般不低于60%，企业兼职主要来自于高校和行业企业，比例不低于30%</w:t>
      </w:r>
    </w:p>
    <w:p w14:paraId="2CD88851">
      <w:pPr>
        <w:pStyle w:val="4"/>
        <w:bidi w:val="0"/>
        <w:rPr>
          <w:rFonts w:hint="eastAsia" w:ascii="Times New Roman" w:hAnsi="Times New Roman"/>
          <w:lang w:val="en-US" w:eastAsia="zh-CN"/>
        </w:rPr>
      </w:pPr>
      <w:r>
        <w:rPr>
          <w:rFonts w:hint="eastAsia" w:ascii="Times New Roman" w:hAnsi="Times New Roman"/>
          <w:lang w:val="en-US" w:eastAsia="zh-CN"/>
        </w:rPr>
        <w:t>2.专业带头人</w:t>
      </w:r>
    </w:p>
    <w:p w14:paraId="1CA68FB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default" w:ascii="Times New Roman" w:hAnsi="Times New Roman" w:cs="Times New Roman"/>
          <w:highlight w:val="none"/>
          <w:lang w:val="en-US" w:eastAsia="zh-CN"/>
        </w:rPr>
        <w:t>副高及以上职称</w:t>
      </w:r>
      <w:r>
        <w:rPr>
          <w:rFonts w:hint="eastAsia" w:ascii="Times New Roman" w:hAnsi="Times New Roman" w:cs="Times New Roman"/>
          <w:lang w:eastAsia="zh-CN"/>
        </w:rPr>
        <w:t>，深耕营销领域 12 年，兼具高校教研与企业实战背景。主讲《市场营销学》《数字营销》等核心课程。</w:t>
      </w:r>
      <w:r>
        <w:rPr>
          <w:rFonts w:hint="eastAsia" w:ascii="Times New Roman" w:hAnsi="Times New Roman" w:cs="Times New Roman"/>
          <w:lang w:val="en-US" w:eastAsia="zh-CN"/>
        </w:rPr>
        <w:t>具有学术民主、合作共事的作风，以及较强的组织科研、学术活动等综合协调能力；具有指导和带领其他教师开展科学研究或技术服务的经验或经历。较强的科研能力和创新意识，了解本专业的前沿发展动态，能及时提出与本专业相关的科研方向和课题。较强的生产实践和社会实践能力，能够较好从事和组织学生的实践教学，取得良好的效果。</w:t>
      </w:r>
    </w:p>
    <w:p w14:paraId="03C573A9">
      <w:pPr>
        <w:pStyle w:val="4"/>
        <w:bidi w:val="0"/>
        <w:rPr>
          <w:rFonts w:hint="eastAsia" w:ascii="Times New Roman" w:hAnsi="Times New Roman"/>
          <w:lang w:val="en-US" w:eastAsia="zh-CN"/>
        </w:rPr>
      </w:pPr>
      <w:r>
        <w:rPr>
          <w:rFonts w:hint="eastAsia" w:ascii="Times New Roman" w:hAnsi="Times New Roman"/>
          <w:lang w:val="en-US" w:eastAsia="zh-CN"/>
        </w:rPr>
        <w:t>3.专任教师</w:t>
      </w:r>
    </w:p>
    <w:p w14:paraId="7EE2C8E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专任教师要求具有良好的师德，爱岗敬业，为人师表、遵纪守法；具有市场营销、工商管理等相关专业本科及以上学历；具有高校教师资格和本专业相关职业资格或技能等级证书；具有扎实的本专业相关理论功底和实践能力，具有较强信息化教学能力，能够开展课程教学改革和科学研究；积极参与企业实践，每五年累计不少于6个月的企业实践经历；专业带头人原则上应具有副高及以上职称，能够较好地把握国内外电子商务行业、专业发展，能广泛联系行业企业，了解行业企业对本专业人才的需求实际。</w:t>
      </w:r>
    </w:p>
    <w:p w14:paraId="0B7EC14B">
      <w:pPr>
        <w:pStyle w:val="4"/>
        <w:bidi w:val="0"/>
        <w:rPr>
          <w:rFonts w:hint="default" w:ascii="Times New Roman" w:hAnsi="Times New Roman"/>
          <w:lang w:val="en-US" w:eastAsia="zh-CN"/>
        </w:rPr>
      </w:pPr>
      <w:r>
        <w:rPr>
          <w:rFonts w:hint="eastAsia" w:ascii="Times New Roman" w:hAnsi="Times New Roman"/>
          <w:lang w:val="en-US" w:eastAsia="zh-CN"/>
        </w:rPr>
        <w:t>4.兼职教师</w:t>
      </w:r>
    </w:p>
    <w:p w14:paraId="050F9F3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中级以上专业技术职务；高级工以上职业资格；本行业享有较高声誉的具有丰富实践经验和特殊技能的“能工巧匠”。要求具备良好的思想政治素质、职业道德和工匠精神；具有丰富实践经验的企业高管、部门主管或技术骨干；具有较高的专业素养和技能水平；能承担课程和实训教学、实习指导等专业教学任务。</w:t>
      </w:r>
    </w:p>
    <w:p w14:paraId="32CDA38F">
      <w:pPr>
        <w:pStyle w:val="3"/>
        <w:bidi w:val="0"/>
        <w:rPr>
          <w:rFonts w:hint="eastAsia" w:ascii="Times New Roman" w:hAnsi="Times New Roman"/>
          <w:lang w:eastAsia="zh-CN"/>
        </w:rPr>
      </w:pPr>
      <w:r>
        <w:rPr>
          <w:rFonts w:hint="eastAsia" w:ascii="Times New Roman" w:hAnsi="Times New Roman"/>
          <w:lang w:val="en-US" w:eastAsia="zh-CN"/>
        </w:rPr>
        <w:t>（二）</w:t>
      </w:r>
      <w:r>
        <w:rPr>
          <w:rFonts w:hint="eastAsia" w:ascii="Times New Roman" w:hAnsi="Times New Roman"/>
          <w:lang w:eastAsia="zh-CN"/>
        </w:rPr>
        <w:t>教学设施</w:t>
      </w:r>
    </w:p>
    <w:p w14:paraId="19F2712B">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val="en-US" w:eastAsia="zh-CN"/>
        </w:rPr>
        <w:t>主要包括能够满足正常的课程教学、实习实训所需的专业教室、实验室、实训室和实习实训基地。</w:t>
      </w:r>
      <w:r>
        <w:rPr>
          <w:rFonts w:hint="eastAsia" w:ascii="Times New Roman" w:hAnsi="Times New Roman" w:cs="Times New Roman"/>
          <w:lang w:eastAsia="zh-CN"/>
        </w:rPr>
        <w:t>对教室、校内、校外实习实训基地等提出有关要求。</w:t>
      </w:r>
    </w:p>
    <w:p w14:paraId="6B044C8E">
      <w:pPr>
        <w:pStyle w:val="4"/>
        <w:bidi w:val="0"/>
        <w:rPr>
          <w:rFonts w:hint="eastAsia" w:ascii="Times New Roman" w:hAnsi="Times New Roman"/>
          <w:lang w:val="en-US" w:eastAsia="zh-CN"/>
        </w:rPr>
      </w:pPr>
      <w:r>
        <w:rPr>
          <w:rFonts w:hint="eastAsia" w:ascii="Times New Roman" w:hAnsi="Times New Roman"/>
          <w:lang w:val="en-US" w:eastAsia="zh-CN"/>
        </w:rPr>
        <w:t>1.校内实习实训基地建设</w:t>
      </w:r>
    </w:p>
    <w:p w14:paraId="0E89AA42">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表7市场营销专业校内实习实训室功能结构一览表</w:t>
      </w:r>
    </w:p>
    <w:tbl>
      <w:tblPr>
        <w:tblStyle w:val="11"/>
        <w:tblW w:w="5038"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21"/>
        <w:gridCol w:w="1458"/>
        <w:gridCol w:w="1898"/>
        <w:gridCol w:w="1774"/>
        <w:gridCol w:w="1467"/>
        <w:gridCol w:w="1269"/>
      </w:tblGrid>
      <w:tr w14:paraId="10C4F4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420" w:type="pct"/>
            <w:vMerge w:val="restart"/>
            <w:vAlign w:val="center"/>
          </w:tcPr>
          <w:p w14:paraId="58F63E1C">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849" w:type="pct"/>
            <w:vMerge w:val="restart"/>
            <w:vAlign w:val="center"/>
          </w:tcPr>
          <w:p w14:paraId="64810DC6">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实训室名称</w:t>
            </w:r>
          </w:p>
        </w:tc>
        <w:tc>
          <w:tcPr>
            <w:tcW w:w="1105" w:type="pct"/>
            <w:vMerge w:val="restart"/>
            <w:vAlign w:val="center"/>
          </w:tcPr>
          <w:p w14:paraId="1996102E">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主要实训项目</w:t>
            </w:r>
          </w:p>
        </w:tc>
        <w:tc>
          <w:tcPr>
            <w:tcW w:w="1887" w:type="pct"/>
            <w:gridSpan w:val="2"/>
            <w:vAlign w:val="center"/>
          </w:tcPr>
          <w:p w14:paraId="21DBF716">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配备要求</w:t>
            </w:r>
          </w:p>
        </w:tc>
        <w:tc>
          <w:tcPr>
            <w:tcW w:w="738" w:type="pct"/>
            <w:vMerge w:val="restart"/>
            <w:vAlign w:val="center"/>
          </w:tcPr>
          <w:p w14:paraId="49AAF4D9">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利用率</w:t>
            </w:r>
          </w:p>
          <w:p w14:paraId="0DB56547">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w:t>
            </w:r>
          </w:p>
        </w:tc>
      </w:tr>
      <w:tr w14:paraId="497110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420" w:type="pct"/>
            <w:vMerge w:val="continue"/>
            <w:vAlign w:val="center"/>
          </w:tcPr>
          <w:p w14:paraId="25FCEA1D">
            <w:pPr>
              <w:autoSpaceDE w:val="0"/>
              <w:spacing w:line="340" w:lineRule="exact"/>
              <w:jc w:val="center"/>
              <w:rPr>
                <w:rFonts w:hint="eastAsia" w:ascii="仿宋_GB2312" w:hAnsi="仿宋_GB2312" w:eastAsia="仿宋_GB2312" w:cs="仿宋_GB2312"/>
                <w:bCs/>
                <w:sz w:val="24"/>
                <w:szCs w:val="24"/>
              </w:rPr>
            </w:pPr>
          </w:p>
        </w:tc>
        <w:tc>
          <w:tcPr>
            <w:tcW w:w="849" w:type="pct"/>
            <w:vMerge w:val="continue"/>
            <w:vAlign w:val="center"/>
          </w:tcPr>
          <w:p w14:paraId="4E4C1013">
            <w:pPr>
              <w:autoSpaceDE w:val="0"/>
              <w:spacing w:line="340" w:lineRule="exact"/>
              <w:jc w:val="center"/>
              <w:rPr>
                <w:rFonts w:hint="eastAsia" w:ascii="仿宋_GB2312" w:hAnsi="仿宋_GB2312" w:eastAsia="仿宋_GB2312" w:cs="仿宋_GB2312"/>
                <w:bCs/>
                <w:sz w:val="24"/>
                <w:szCs w:val="24"/>
              </w:rPr>
            </w:pPr>
          </w:p>
        </w:tc>
        <w:tc>
          <w:tcPr>
            <w:tcW w:w="1105" w:type="pct"/>
            <w:vMerge w:val="continue"/>
            <w:vAlign w:val="center"/>
          </w:tcPr>
          <w:p w14:paraId="651722F2">
            <w:pPr>
              <w:autoSpaceDE w:val="0"/>
              <w:spacing w:line="340" w:lineRule="exact"/>
              <w:jc w:val="center"/>
              <w:rPr>
                <w:rFonts w:hint="eastAsia" w:ascii="仿宋_GB2312" w:hAnsi="仿宋_GB2312" w:eastAsia="仿宋_GB2312" w:cs="仿宋_GB2312"/>
                <w:bCs/>
                <w:sz w:val="24"/>
                <w:szCs w:val="24"/>
              </w:rPr>
            </w:pPr>
          </w:p>
        </w:tc>
        <w:tc>
          <w:tcPr>
            <w:tcW w:w="1033" w:type="pct"/>
            <w:vAlign w:val="center"/>
          </w:tcPr>
          <w:p w14:paraId="051D3BFC">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主要设备/仪器</w:t>
            </w:r>
          </w:p>
        </w:tc>
        <w:tc>
          <w:tcPr>
            <w:tcW w:w="854" w:type="pct"/>
            <w:vAlign w:val="center"/>
          </w:tcPr>
          <w:p w14:paraId="3F78889C">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人数/工位</w:t>
            </w:r>
          </w:p>
        </w:tc>
        <w:tc>
          <w:tcPr>
            <w:tcW w:w="738" w:type="pct"/>
            <w:vMerge w:val="continue"/>
          </w:tcPr>
          <w:p w14:paraId="60289E70">
            <w:pPr>
              <w:autoSpaceDE w:val="0"/>
              <w:spacing w:line="340" w:lineRule="exact"/>
              <w:jc w:val="center"/>
              <w:rPr>
                <w:rFonts w:hint="eastAsia" w:ascii="仿宋_GB2312" w:hAnsi="仿宋_GB2312" w:eastAsia="仿宋_GB2312" w:cs="仿宋_GB2312"/>
                <w:bCs/>
                <w:sz w:val="24"/>
                <w:szCs w:val="24"/>
              </w:rPr>
            </w:pPr>
          </w:p>
        </w:tc>
      </w:tr>
      <w:tr w14:paraId="2845E0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6" w:hRule="atLeast"/>
        </w:trPr>
        <w:tc>
          <w:tcPr>
            <w:tcW w:w="420" w:type="pct"/>
            <w:vAlign w:val="center"/>
          </w:tcPr>
          <w:p w14:paraId="135176FC">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849" w:type="pct"/>
          </w:tcPr>
          <w:p w14:paraId="1A1D99F6">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云机房4</w:t>
            </w:r>
          </w:p>
        </w:tc>
        <w:tc>
          <w:tcPr>
            <w:tcW w:w="1105" w:type="pct"/>
          </w:tcPr>
          <w:p w14:paraId="6B4CB354">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营销实训</w:t>
            </w:r>
          </w:p>
        </w:tc>
        <w:tc>
          <w:tcPr>
            <w:tcW w:w="1033" w:type="pct"/>
          </w:tcPr>
          <w:p w14:paraId="4E26F59F">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电脑</w:t>
            </w:r>
            <w:r>
              <w:rPr>
                <w:rFonts w:hint="eastAsia" w:ascii="仿宋_GB2312" w:hAnsi="仿宋_GB2312" w:eastAsia="仿宋_GB2312" w:cs="仿宋_GB2312"/>
                <w:bCs/>
                <w:sz w:val="24"/>
                <w:szCs w:val="24"/>
                <w:lang w:val="en-US" w:eastAsia="zh-CN"/>
              </w:rPr>
              <w:t>48</w:t>
            </w:r>
            <w:r>
              <w:rPr>
                <w:rFonts w:hint="eastAsia" w:ascii="仿宋_GB2312" w:hAnsi="仿宋_GB2312" w:eastAsia="仿宋_GB2312" w:cs="仿宋_GB2312"/>
                <w:bCs/>
                <w:sz w:val="24"/>
                <w:szCs w:val="24"/>
              </w:rPr>
              <w:t>台</w:t>
            </w:r>
          </w:p>
        </w:tc>
        <w:tc>
          <w:tcPr>
            <w:tcW w:w="854" w:type="pct"/>
          </w:tcPr>
          <w:p w14:paraId="3268F9DD">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48</w:t>
            </w:r>
            <w:r>
              <w:rPr>
                <w:rFonts w:hint="eastAsia" w:ascii="仿宋_GB2312" w:hAnsi="仿宋_GB2312" w:eastAsia="仿宋_GB2312" w:cs="仿宋_GB2312"/>
                <w:bCs/>
                <w:sz w:val="24"/>
                <w:szCs w:val="24"/>
              </w:rPr>
              <w:t>位</w:t>
            </w:r>
          </w:p>
        </w:tc>
        <w:tc>
          <w:tcPr>
            <w:tcW w:w="738" w:type="pct"/>
          </w:tcPr>
          <w:p w14:paraId="34E96765">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100</w:t>
            </w:r>
          </w:p>
        </w:tc>
      </w:tr>
      <w:tr w14:paraId="0ADA78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420" w:type="pct"/>
            <w:vAlign w:val="center"/>
          </w:tcPr>
          <w:p w14:paraId="6C04E557">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w:t>
            </w:r>
          </w:p>
        </w:tc>
        <w:tc>
          <w:tcPr>
            <w:tcW w:w="849" w:type="pct"/>
          </w:tcPr>
          <w:p w14:paraId="410C8A09">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云机房2</w:t>
            </w:r>
          </w:p>
        </w:tc>
        <w:tc>
          <w:tcPr>
            <w:tcW w:w="1105" w:type="pct"/>
          </w:tcPr>
          <w:p w14:paraId="331AFDDA">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网店运营与推广</w:t>
            </w:r>
          </w:p>
        </w:tc>
        <w:tc>
          <w:tcPr>
            <w:tcW w:w="1033" w:type="pct"/>
          </w:tcPr>
          <w:p w14:paraId="03A5684D">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电脑</w:t>
            </w:r>
            <w:r>
              <w:rPr>
                <w:rFonts w:hint="eastAsia" w:ascii="仿宋_GB2312" w:hAnsi="仿宋_GB2312" w:eastAsia="仿宋_GB2312" w:cs="仿宋_GB2312"/>
                <w:bCs/>
                <w:sz w:val="24"/>
                <w:szCs w:val="24"/>
                <w:lang w:val="en-US" w:eastAsia="zh-CN"/>
              </w:rPr>
              <w:t>60</w:t>
            </w:r>
            <w:r>
              <w:rPr>
                <w:rFonts w:hint="eastAsia" w:ascii="仿宋_GB2312" w:hAnsi="仿宋_GB2312" w:eastAsia="仿宋_GB2312" w:cs="仿宋_GB2312"/>
                <w:bCs/>
                <w:sz w:val="24"/>
                <w:szCs w:val="24"/>
              </w:rPr>
              <w:t>台</w:t>
            </w:r>
          </w:p>
        </w:tc>
        <w:tc>
          <w:tcPr>
            <w:tcW w:w="854" w:type="pct"/>
          </w:tcPr>
          <w:p w14:paraId="1239F3CA">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60</w:t>
            </w:r>
            <w:r>
              <w:rPr>
                <w:rFonts w:hint="eastAsia" w:ascii="仿宋_GB2312" w:hAnsi="仿宋_GB2312" w:eastAsia="仿宋_GB2312" w:cs="仿宋_GB2312"/>
                <w:bCs/>
                <w:sz w:val="24"/>
                <w:szCs w:val="24"/>
              </w:rPr>
              <w:t>位</w:t>
            </w:r>
          </w:p>
        </w:tc>
        <w:tc>
          <w:tcPr>
            <w:tcW w:w="738" w:type="pct"/>
          </w:tcPr>
          <w:p w14:paraId="0010A08F">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70</w:t>
            </w:r>
          </w:p>
        </w:tc>
      </w:tr>
      <w:tr w14:paraId="250123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76" w:hRule="atLeast"/>
        </w:trPr>
        <w:tc>
          <w:tcPr>
            <w:tcW w:w="420" w:type="pct"/>
            <w:vAlign w:val="center"/>
          </w:tcPr>
          <w:p w14:paraId="69EA4401">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w:t>
            </w:r>
          </w:p>
        </w:tc>
        <w:tc>
          <w:tcPr>
            <w:tcW w:w="849" w:type="pct"/>
          </w:tcPr>
          <w:p w14:paraId="7C3EB7F1">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云机房1</w:t>
            </w:r>
          </w:p>
        </w:tc>
        <w:tc>
          <w:tcPr>
            <w:tcW w:w="1105" w:type="pct"/>
          </w:tcPr>
          <w:p w14:paraId="77EB67BE">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数字营销</w:t>
            </w:r>
          </w:p>
        </w:tc>
        <w:tc>
          <w:tcPr>
            <w:tcW w:w="1033" w:type="pct"/>
          </w:tcPr>
          <w:p w14:paraId="3EB2E962">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电脑</w:t>
            </w:r>
            <w:r>
              <w:rPr>
                <w:rFonts w:hint="eastAsia" w:ascii="仿宋_GB2312" w:hAnsi="仿宋_GB2312" w:eastAsia="仿宋_GB2312" w:cs="仿宋_GB2312"/>
                <w:bCs/>
                <w:sz w:val="24"/>
                <w:szCs w:val="24"/>
                <w:lang w:val="en-US" w:eastAsia="zh-CN"/>
              </w:rPr>
              <w:t>60</w:t>
            </w:r>
            <w:r>
              <w:rPr>
                <w:rFonts w:hint="eastAsia" w:ascii="仿宋_GB2312" w:hAnsi="仿宋_GB2312" w:eastAsia="仿宋_GB2312" w:cs="仿宋_GB2312"/>
                <w:bCs/>
                <w:sz w:val="24"/>
                <w:szCs w:val="24"/>
              </w:rPr>
              <w:t>台</w:t>
            </w:r>
          </w:p>
        </w:tc>
        <w:tc>
          <w:tcPr>
            <w:tcW w:w="854" w:type="pct"/>
          </w:tcPr>
          <w:p w14:paraId="7CAA2515">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60</w:t>
            </w:r>
            <w:r>
              <w:rPr>
                <w:rFonts w:hint="eastAsia" w:ascii="仿宋_GB2312" w:hAnsi="仿宋_GB2312" w:eastAsia="仿宋_GB2312" w:cs="仿宋_GB2312"/>
                <w:bCs/>
                <w:sz w:val="24"/>
                <w:szCs w:val="24"/>
              </w:rPr>
              <w:t>位</w:t>
            </w:r>
          </w:p>
        </w:tc>
        <w:tc>
          <w:tcPr>
            <w:tcW w:w="738" w:type="pct"/>
          </w:tcPr>
          <w:p w14:paraId="34D4B50D">
            <w:pPr>
              <w:autoSpaceDE w:val="0"/>
              <w:spacing w:line="3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100</w:t>
            </w:r>
          </w:p>
        </w:tc>
      </w:tr>
    </w:tbl>
    <w:p w14:paraId="4975AE71">
      <w:pPr>
        <w:pStyle w:val="4"/>
        <w:bidi w:val="0"/>
        <w:rPr>
          <w:rFonts w:hint="eastAsia" w:ascii="Times New Roman" w:hAnsi="Times New Roman"/>
          <w:lang w:val="en-US" w:eastAsia="zh-CN"/>
        </w:rPr>
      </w:pPr>
      <w:r>
        <w:rPr>
          <w:rFonts w:hint="eastAsia" w:ascii="Times New Roman" w:hAnsi="Times New Roman"/>
          <w:lang w:val="en-US" w:eastAsia="zh-CN"/>
        </w:rPr>
        <w:t>2.校外实训基地建设</w:t>
      </w:r>
    </w:p>
    <w:p w14:paraId="38A67E6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表8市场营销专业校外实习实训基地功能结构一览表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21"/>
        <w:gridCol w:w="2569"/>
        <w:gridCol w:w="2101"/>
        <w:gridCol w:w="1592"/>
        <w:gridCol w:w="1539"/>
      </w:tblGrid>
      <w:tr w14:paraId="284EA3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23" w:type="pct"/>
            <w:vAlign w:val="center"/>
          </w:tcPr>
          <w:p w14:paraId="195C3D83">
            <w:pPr>
              <w:autoSpaceDE w:val="0"/>
              <w:spacing w:line="32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507" w:type="pct"/>
            <w:vAlign w:val="center"/>
          </w:tcPr>
          <w:p w14:paraId="60353983">
            <w:pPr>
              <w:autoSpaceDE w:val="0"/>
              <w:spacing w:line="32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基地名称</w:t>
            </w:r>
          </w:p>
        </w:tc>
        <w:tc>
          <w:tcPr>
            <w:tcW w:w="1232" w:type="pct"/>
            <w:vAlign w:val="center"/>
          </w:tcPr>
          <w:p w14:paraId="0FD79B55">
            <w:pPr>
              <w:autoSpaceDE w:val="0"/>
              <w:spacing w:line="32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主要功能</w:t>
            </w:r>
          </w:p>
        </w:tc>
        <w:tc>
          <w:tcPr>
            <w:tcW w:w="934" w:type="pct"/>
            <w:vAlign w:val="center"/>
          </w:tcPr>
          <w:p w14:paraId="6DE1DF1B">
            <w:pPr>
              <w:autoSpaceDE w:val="0"/>
              <w:spacing w:line="32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企业可提供的实习岗位</w:t>
            </w:r>
          </w:p>
        </w:tc>
        <w:tc>
          <w:tcPr>
            <w:tcW w:w="902" w:type="pct"/>
            <w:vAlign w:val="center"/>
          </w:tcPr>
          <w:p w14:paraId="4045EE0C">
            <w:pPr>
              <w:autoSpaceDE w:val="0"/>
              <w:spacing w:line="32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可接收学生人数/次</w:t>
            </w:r>
          </w:p>
        </w:tc>
      </w:tr>
      <w:tr w14:paraId="4EBC20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23" w:type="pct"/>
            <w:vAlign w:val="center"/>
          </w:tcPr>
          <w:p w14:paraId="39462C36">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1507" w:type="pct"/>
            <w:vAlign w:val="center"/>
          </w:tcPr>
          <w:p w14:paraId="19C40504">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百川名品供应链有限公司</w:t>
            </w:r>
          </w:p>
        </w:tc>
        <w:tc>
          <w:tcPr>
            <w:tcW w:w="1232" w:type="pct"/>
            <w:vAlign w:val="center"/>
          </w:tcPr>
          <w:p w14:paraId="799748AB">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销售实训</w:t>
            </w:r>
          </w:p>
        </w:tc>
        <w:tc>
          <w:tcPr>
            <w:tcW w:w="934" w:type="pct"/>
            <w:vAlign w:val="center"/>
          </w:tcPr>
          <w:p w14:paraId="4CAD9677">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销售岗</w:t>
            </w:r>
          </w:p>
        </w:tc>
        <w:tc>
          <w:tcPr>
            <w:tcW w:w="902" w:type="pct"/>
            <w:vAlign w:val="center"/>
          </w:tcPr>
          <w:p w14:paraId="4E7BA4CA">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50</w:t>
            </w:r>
          </w:p>
        </w:tc>
      </w:tr>
      <w:tr w14:paraId="6FAD72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23" w:type="pct"/>
            <w:vAlign w:val="center"/>
          </w:tcPr>
          <w:p w14:paraId="0E907882">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w:t>
            </w:r>
          </w:p>
        </w:tc>
        <w:tc>
          <w:tcPr>
            <w:tcW w:w="1507" w:type="pct"/>
            <w:vAlign w:val="center"/>
          </w:tcPr>
          <w:p w14:paraId="15397417">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巨量引擎有限公司</w:t>
            </w:r>
          </w:p>
        </w:tc>
        <w:tc>
          <w:tcPr>
            <w:tcW w:w="1232" w:type="pct"/>
            <w:vAlign w:val="center"/>
          </w:tcPr>
          <w:p w14:paraId="1DAAE947">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销售实训</w:t>
            </w:r>
          </w:p>
        </w:tc>
        <w:tc>
          <w:tcPr>
            <w:tcW w:w="934" w:type="pct"/>
            <w:vAlign w:val="center"/>
          </w:tcPr>
          <w:p w14:paraId="5FD3DD3E">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销售岗</w:t>
            </w:r>
          </w:p>
        </w:tc>
        <w:tc>
          <w:tcPr>
            <w:tcW w:w="902" w:type="pct"/>
            <w:vAlign w:val="center"/>
          </w:tcPr>
          <w:p w14:paraId="6DB6CD5D">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30</w:t>
            </w:r>
          </w:p>
        </w:tc>
      </w:tr>
      <w:tr w14:paraId="756C26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23" w:type="pct"/>
            <w:vAlign w:val="center"/>
          </w:tcPr>
          <w:p w14:paraId="1943D93E">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w:t>
            </w:r>
          </w:p>
        </w:tc>
        <w:tc>
          <w:tcPr>
            <w:tcW w:w="1507" w:type="pct"/>
            <w:vAlign w:val="center"/>
          </w:tcPr>
          <w:p w14:paraId="3E5831B4">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瓜子二手车有限公司</w:t>
            </w:r>
          </w:p>
        </w:tc>
        <w:tc>
          <w:tcPr>
            <w:tcW w:w="1232" w:type="pct"/>
            <w:vAlign w:val="center"/>
          </w:tcPr>
          <w:p w14:paraId="2C18D59F">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销售实训</w:t>
            </w:r>
          </w:p>
        </w:tc>
        <w:tc>
          <w:tcPr>
            <w:tcW w:w="934" w:type="pct"/>
            <w:vAlign w:val="center"/>
          </w:tcPr>
          <w:p w14:paraId="243170EF">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销售岗</w:t>
            </w:r>
          </w:p>
        </w:tc>
        <w:tc>
          <w:tcPr>
            <w:tcW w:w="902" w:type="pct"/>
            <w:vAlign w:val="center"/>
          </w:tcPr>
          <w:p w14:paraId="2DAA8D13">
            <w:pPr>
              <w:autoSpaceDE w:val="0"/>
              <w:spacing w:line="3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30</w:t>
            </w:r>
          </w:p>
        </w:tc>
      </w:tr>
    </w:tbl>
    <w:p w14:paraId="089A88B5">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p>
    <w:p w14:paraId="03AF04BE">
      <w:pPr>
        <w:pStyle w:val="3"/>
        <w:bidi w:val="0"/>
        <w:rPr>
          <w:rFonts w:hint="eastAsia" w:ascii="Times New Roman" w:hAnsi="Times New Roman"/>
          <w:lang w:eastAsia="zh-CN"/>
        </w:rPr>
      </w:pPr>
      <w:r>
        <w:rPr>
          <w:rFonts w:hint="eastAsia" w:ascii="Times New Roman" w:hAnsi="Times New Roman"/>
          <w:lang w:val="en-US" w:eastAsia="zh-CN"/>
        </w:rPr>
        <w:t>（三）</w:t>
      </w:r>
      <w:r>
        <w:rPr>
          <w:rFonts w:hint="eastAsia" w:ascii="Times New Roman" w:hAnsi="Times New Roman"/>
          <w:lang w:eastAsia="zh-CN"/>
        </w:rPr>
        <w:t>教学资源</w:t>
      </w:r>
    </w:p>
    <w:p w14:paraId="0DC774B8">
      <w:pPr>
        <w:pStyle w:val="4"/>
        <w:bidi w:val="0"/>
        <w:rPr>
          <w:rFonts w:hint="eastAsia" w:ascii="Times New Roman" w:hAnsi="Times New Roman"/>
          <w:lang w:val="en-US" w:eastAsia="zh-CN"/>
        </w:rPr>
      </w:pPr>
      <w:r>
        <w:rPr>
          <w:rFonts w:hint="eastAsia" w:ascii="Times New Roman" w:hAnsi="Times New Roman"/>
          <w:lang w:val="en-US" w:eastAsia="zh-CN"/>
        </w:rPr>
        <w:t>1.教材选用基本要求</w:t>
      </w:r>
    </w:p>
    <w:p w14:paraId="48F960B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结合专业发展特点，调整课程内容，充分反映相关产业和领域的新发展、新要求，优先选用教育部推荐的高职高专优秀教材，保证选用教材的科学性和先进性。制定相应的激励措施，鼓励专业教师根据教学实际自编专业课程教材。与企业合作开发实训指导教材，保障自编教材、讲义的出版、印刷费用。教材选用以国家级、省级规划教材为主，兼顾专业自编教材，鼓励选用与行业企业合作开发的特色鲜明的校本教材、实习实训材料。图书文献配备能满足人才培养、专业建设、教科研等工作的需要，方便师生查询、借阅。专业类图书文献主要包括：有关电子商务理论、技术、方法、思维以及实务操作类图书，经济、管理、营销、信息技术类文献等。</w:t>
      </w:r>
    </w:p>
    <w:p w14:paraId="4B069678">
      <w:pPr>
        <w:pStyle w:val="4"/>
        <w:bidi w:val="0"/>
        <w:rPr>
          <w:rFonts w:hint="eastAsia" w:ascii="Times New Roman" w:hAnsi="Times New Roman"/>
          <w:lang w:val="en-US" w:eastAsia="zh-CN"/>
        </w:rPr>
      </w:pPr>
      <w:r>
        <w:rPr>
          <w:rFonts w:hint="eastAsia" w:ascii="Times New Roman" w:hAnsi="Times New Roman"/>
          <w:lang w:val="en-US" w:eastAsia="zh-CN"/>
        </w:rPr>
        <w:t>2. 图书文献配备基本要求</w:t>
      </w:r>
    </w:p>
    <w:p w14:paraId="70452F8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需紧扣人才培养与教科研需求，兼顾理论与实践。基础层面应涵盖《市场营销学原理》《消费者行为学》等核心理论著作，夯实专业根基；同时配备通用设备制造、工业机器人等行业政策法规、技术标准及设计手册，助力学生掌握跨领域营销场景规范。聚焦新经济趋势，及时更新数字化营销、绿色营销、智能技术应用等前沿文献，融入新技术、新管理模式内容。辅以《哈佛商业评论》案例集及《营销科学学报》等权威期刊，通过案例分析与学术动态跟踪，提升实践与科研能力，形成 “理论 - 行业 - 前沿 - 案例” 的立体文献体系。</w:t>
      </w:r>
    </w:p>
    <w:p w14:paraId="5A35AA16">
      <w:pPr>
        <w:pStyle w:val="4"/>
        <w:bidi w:val="0"/>
        <w:rPr>
          <w:rFonts w:hint="eastAsia" w:ascii="Times New Roman" w:hAnsi="Times New Roman"/>
          <w:lang w:val="en-US" w:eastAsia="zh-CN"/>
        </w:rPr>
      </w:pPr>
      <w:r>
        <w:rPr>
          <w:rFonts w:hint="eastAsia" w:ascii="Times New Roman" w:hAnsi="Times New Roman"/>
          <w:lang w:val="en-US" w:eastAsia="zh-CN"/>
        </w:rPr>
        <w:t>3.数字教学资源配置基本要求</w:t>
      </w:r>
    </w:p>
    <w:p w14:paraId="1B4A144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配备《市场营销学》精品课程教学课件、动画微课等音视频素材，覆盖消费者行为分析、数字营销等核心内容；建设数字化案例库，收录快消、智能制造等行业营销实战案例，关联企业真实营销方案视频解析。配置虚拟仿真营销软件，模拟市场调研、品牌策划等业务流程，支持学生在线实操。对接新经济趋势，实时更新元宇宙营销、AI 广告投放等前沿技术教学资源包，嵌入行业政策解读动画。搭建资源共享平台，实现课件、案例、仿真工具的移动端便捷访问，按学期动态补充新技术标准、企业营销新案例，确保资源与行业发展同频。</w:t>
      </w:r>
    </w:p>
    <w:p w14:paraId="1262D781">
      <w:pPr>
        <w:pStyle w:val="3"/>
        <w:bidi w:val="0"/>
        <w:rPr>
          <w:rFonts w:hint="eastAsia" w:ascii="Times New Roman" w:hAnsi="Times New Roman"/>
          <w:lang w:eastAsia="zh-CN"/>
        </w:rPr>
      </w:pPr>
      <w:r>
        <w:rPr>
          <w:rFonts w:hint="eastAsia" w:ascii="Times New Roman" w:hAnsi="Times New Roman"/>
          <w:lang w:val="en-US" w:eastAsia="zh-CN"/>
        </w:rPr>
        <w:t>（四）</w:t>
      </w:r>
      <w:r>
        <w:rPr>
          <w:rFonts w:hint="eastAsia" w:ascii="Times New Roman" w:hAnsi="Times New Roman"/>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val="en-US" w:eastAsia="zh-CN"/>
        </w:rPr>
        <w:t>采用启发式、案例式教学引导学生自主学习、思考和探索；采用听说法、情景法、交际法等来培养学生的英语应用能力</w:t>
      </w:r>
      <w:r>
        <w:rPr>
          <w:rFonts w:hint="eastAsia" w:ascii="Times New Roman" w:hAnsi="Times New Roman" w:cs="Times New Roman"/>
          <w:lang w:eastAsia="zh-CN"/>
        </w:rPr>
        <w:t>；</w:t>
      </w:r>
      <w:r>
        <w:rPr>
          <w:rFonts w:hint="eastAsia" w:ascii="Times New Roman" w:hAnsi="Times New Roman" w:cs="Times New Roman"/>
          <w:lang w:val="en-US" w:eastAsia="zh-CN"/>
        </w:rPr>
        <w:t>采用任务驱动、项目导向、软件实操等，以真实项目作为主线开展课程教学，实现理论教学与实践教学相结合，增强学生对知识与技能的应用能力。</w:t>
      </w:r>
    </w:p>
    <w:p w14:paraId="2E4ADF53">
      <w:pPr>
        <w:pStyle w:val="3"/>
        <w:bidi w:val="0"/>
        <w:rPr>
          <w:rFonts w:hint="eastAsia" w:ascii="Times New Roman" w:hAnsi="Times New Roman"/>
          <w:lang w:eastAsia="zh-CN"/>
        </w:rPr>
      </w:pPr>
      <w:r>
        <w:rPr>
          <w:rFonts w:hint="eastAsia" w:ascii="Times New Roman" w:hAnsi="Times New Roman"/>
          <w:lang w:val="en-US" w:eastAsia="zh-CN"/>
        </w:rPr>
        <w:t>（五）</w:t>
      </w:r>
      <w:r>
        <w:rPr>
          <w:rFonts w:hint="eastAsia" w:ascii="Times New Roman" w:hAnsi="Times New Roman"/>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val="en-US" w:eastAsia="zh-CN"/>
        </w:rPr>
        <w:t>3.参加1+X证书考试、职业资格证书考试、职业技能等级考试，获取相应的职业证书。</w:t>
      </w:r>
    </w:p>
    <w:p w14:paraId="52344FDC">
      <w:pPr>
        <w:pStyle w:val="3"/>
        <w:bidi w:val="0"/>
        <w:rPr>
          <w:rFonts w:hint="eastAsia" w:ascii="Times New Roman" w:hAnsi="Times New Roman"/>
          <w:lang w:eastAsia="zh-CN"/>
        </w:rPr>
      </w:pPr>
      <w:r>
        <w:rPr>
          <w:rFonts w:hint="eastAsia" w:ascii="Times New Roman" w:hAnsi="Times New Roman"/>
          <w:lang w:val="en-US" w:eastAsia="zh-CN"/>
        </w:rPr>
        <w:t>（六）</w:t>
      </w:r>
      <w:r>
        <w:rPr>
          <w:rFonts w:hint="eastAsia" w:ascii="Times New Roman" w:hAnsi="Times New Roman"/>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2</w:t>
      </w:r>
      <w:r>
        <w:rPr>
          <w:rFonts w:hint="eastAsia" w:ascii="Times New Roman" w:hAnsi="Times New Roman"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3</w:t>
      </w:r>
      <w:r>
        <w:rPr>
          <w:rFonts w:hint="eastAsia" w:ascii="Times New Roman" w:hAnsi="Times New Roman"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default" w:ascii="Times New Roman" w:hAnsi="Times New Roman" w:cs="Times New Roman"/>
          <w:lang w:val="en-US" w:eastAsia="zh-CN"/>
        </w:rPr>
        <w:t>4</w:t>
      </w:r>
      <w:r>
        <w:rPr>
          <w:rFonts w:hint="eastAsia" w:ascii="Times New Roman" w:hAnsi="Times New Roman"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pStyle w:val="2"/>
        <w:bidi w:val="0"/>
        <w:ind w:firstLine="1044"/>
        <w:rPr>
          <w:rFonts w:hint="eastAsia" w:ascii="Times New Roman" w:hAnsi="Times New Roman"/>
          <w:b w:val="0"/>
          <w:lang w:eastAsia="zh-CN"/>
        </w:rPr>
      </w:pPr>
      <w:r>
        <w:rPr>
          <w:rFonts w:hint="eastAsia" w:ascii="Times New Roman" w:hAnsi="Times New Roman"/>
          <w:b w:val="0"/>
          <w:lang w:eastAsia="zh-CN"/>
        </w:rPr>
        <w:t>九、毕业要求</w:t>
      </w:r>
    </w:p>
    <w:p w14:paraId="0C3CAF04">
      <w:pPr>
        <w:pStyle w:val="3"/>
        <w:bidi w:val="0"/>
        <w:rPr>
          <w:rFonts w:hint="eastAsia" w:ascii="Times New Roman" w:hAnsi="Times New Roman"/>
          <w:lang w:eastAsia="zh-CN"/>
        </w:rPr>
      </w:pPr>
      <w:r>
        <w:rPr>
          <w:rFonts w:hint="eastAsia" w:ascii="Times New Roman" w:hAnsi="Times New Roman"/>
          <w:lang w:eastAsia="zh-CN"/>
        </w:rPr>
        <w:t>（</w:t>
      </w:r>
      <w:r>
        <w:rPr>
          <w:rFonts w:hint="eastAsia" w:ascii="Times New Roman" w:hAnsi="Times New Roman"/>
          <w:lang w:val="en-US" w:eastAsia="zh-CN"/>
        </w:rPr>
        <w:t>一）</w:t>
      </w:r>
      <w:r>
        <w:rPr>
          <w:rFonts w:hint="eastAsia" w:ascii="Times New Roman" w:hAnsi="Times New Roman"/>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val="en-US" w:eastAsia="zh-CN"/>
        </w:rPr>
        <w:t>本专业总学时</w:t>
      </w:r>
      <w:r>
        <w:rPr>
          <w:rFonts w:hint="eastAsia" w:cs="Times New Roman"/>
          <w:lang w:val="en-US" w:eastAsia="zh-CN"/>
        </w:rPr>
        <w:t>2576</w:t>
      </w:r>
      <w:r>
        <w:rPr>
          <w:rFonts w:hint="eastAsia" w:ascii="Times New Roman" w:hAnsi="Times New Roman" w:cs="Times New Roman"/>
          <w:lang w:val="en-US" w:eastAsia="zh-CN"/>
        </w:rPr>
        <w:t>，其中必修课学时</w:t>
      </w:r>
      <w:r>
        <w:rPr>
          <w:rFonts w:hint="eastAsia" w:cs="Times New Roman"/>
          <w:lang w:val="en-US" w:eastAsia="zh-CN"/>
        </w:rPr>
        <w:t>2272</w:t>
      </w:r>
      <w:r>
        <w:rPr>
          <w:rFonts w:hint="eastAsia" w:ascii="Times New Roman" w:hAnsi="Times New Roman" w:cs="Times New Roman"/>
          <w:lang w:val="en-US" w:eastAsia="zh-CN"/>
        </w:rPr>
        <w:t>，选修课学时304，学时未修满不予毕业。</w:t>
      </w:r>
    </w:p>
    <w:p w14:paraId="04BC5803">
      <w:pPr>
        <w:pStyle w:val="3"/>
        <w:bidi w:val="0"/>
        <w:rPr>
          <w:rFonts w:hint="eastAsia" w:ascii="Times New Roman" w:hAnsi="Times New Roman"/>
          <w:lang w:eastAsia="zh-CN"/>
        </w:rPr>
      </w:pPr>
      <w:r>
        <w:rPr>
          <w:rFonts w:hint="eastAsia" w:ascii="Times New Roman" w:hAnsi="Times New Roman"/>
          <w:lang w:eastAsia="zh-CN"/>
        </w:rPr>
        <w:t>（</w:t>
      </w:r>
      <w:r>
        <w:rPr>
          <w:rFonts w:hint="eastAsia" w:ascii="Times New Roman" w:hAnsi="Times New Roman"/>
          <w:lang w:val="en-US" w:eastAsia="zh-CN"/>
        </w:rPr>
        <w:t>二）</w:t>
      </w:r>
      <w:r>
        <w:rPr>
          <w:rFonts w:hint="eastAsia" w:ascii="Times New Roman" w:hAnsi="Times New Roman"/>
          <w:lang w:eastAsia="zh-CN"/>
        </w:rPr>
        <w:t>学分要求</w:t>
      </w:r>
    </w:p>
    <w:p w14:paraId="36EF8178">
      <w:pPr>
        <w:keepNext w:val="0"/>
        <w:keepLines w:val="0"/>
        <w:pageBreakBefore w:val="0"/>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val="en-US" w:eastAsia="zh-CN"/>
        </w:rPr>
        <w:t>本专业总学分14</w:t>
      </w:r>
      <w:r>
        <w:rPr>
          <w:rFonts w:hint="eastAsia" w:cs="Times New Roman"/>
          <w:lang w:val="en-US" w:eastAsia="zh-CN"/>
        </w:rPr>
        <w:t>5</w:t>
      </w:r>
      <w:r>
        <w:rPr>
          <w:rFonts w:hint="eastAsia" w:ascii="Times New Roman" w:hAnsi="Times New Roman" w:cs="Times New Roman"/>
          <w:lang w:val="en-US" w:eastAsia="zh-CN"/>
        </w:rPr>
        <w:t>分，其中必修课学分</w:t>
      </w:r>
      <w:r>
        <w:rPr>
          <w:rFonts w:hint="eastAsia" w:cs="Times New Roman"/>
          <w:lang w:val="en-US" w:eastAsia="zh-CN"/>
        </w:rPr>
        <w:t>126</w:t>
      </w:r>
      <w:r>
        <w:rPr>
          <w:rFonts w:hint="eastAsia" w:ascii="Times New Roman" w:hAnsi="Times New Roman" w:cs="Times New Roman"/>
          <w:lang w:val="en-US" w:eastAsia="zh-CN"/>
        </w:rPr>
        <w:t>分，选修课19分，学分未修满不予毕业。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7C6CE6-2432-4122-A3C0-F5C59C20CC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C5E8F68-5CED-4593-8CF7-135991D266D7}"/>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embedRegular r:id="rId3" w:fontKey="{B78F024A-9E06-4DA5-AE0C-7F049E9085BD}"/>
  </w:font>
  <w:font w:name="方正小标宋简体">
    <w:altName w:val="方正舒体"/>
    <w:panose1 w:val="02010601030101010101"/>
    <w:charset w:val="86"/>
    <w:family w:val="auto"/>
    <w:pitch w:val="default"/>
    <w:sig w:usb0="00000000" w:usb1="00000000" w:usb2="00000000" w:usb3="00000000" w:csb0="00040000" w:csb1="00000000"/>
    <w:embedRegular r:id="rId4" w:fontKey="{2A503235-1FE7-4E18-83F6-D75CB6DD2FFC}"/>
  </w:font>
  <w:font w:name="方正舒体">
    <w:panose1 w:val="02010601030101010101"/>
    <w:charset w:val="86"/>
    <w:family w:val="auto"/>
    <w:pitch w:val="default"/>
    <w:sig w:usb0="00000003"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6DE3B781-33EE-4C37-AF6B-D5F04AA2737D}"/>
  </w:font>
  <w:font w:name="方正楷体_GB2312">
    <w:panose1 w:val="02000000000000000000"/>
    <w:charset w:val="86"/>
    <w:family w:val="auto"/>
    <w:pitch w:val="default"/>
    <w:sig w:usb0="A00002BF" w:usb1="184F6CFA" w:usb2="00000012" w:usb3="00000000" w:csb0="00040001" w:csb1="00000000"/>
    <w:embedRegular r:id="rId6" w:fontKey="{18A62B29-A18D-4AFC-9692-04C68CB828B1}"/>
  </w:font>
  <w:font w:name="WPSEMBED119">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3159C"/>
    <w:multiLevelType w:val="singleLevel"/>
    <w:tmpl w:val="9ED3159C"/>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25B6F6D"/>
    <w:rsid w:val="03060F81"/>
    <w:rsid w:val="031E4AAC"/>
    <w:rsid w:val="0374413D"/>
    <w:rsid w:val="03D96696"/>
    <w:rsid w:val="047407AB"/>
    <w:rsid w:val="04B35139"/>
    <w:rsid w:val="04C865CE"/>
    <w:rsid w:val="05660343"/>
    <w:rsid w:val="05C87F3A"/>
    <w:rsid w:val="06262826"/>
    <w:rsid w:val="062736E9"/>
    <w:rsid w:val="06D80B10"/>
    <w:rsid w:val="077C22D7"/>
    <w:rsid w:val="07963981"/>
    <w:rsid w:val="07B433CB"/>
    <w:rsid w:val="07E76C04"/>
    <w:rsid w:val="085B1D6F"/>
    <w:rsid w:val="08903B99"/>
    <w:rsid w:val="08A7404B"/>
    <w:rsid w:val="08AF68CB"/>
    <w:rsid w:val="097C01EF"/>
    <w:rsid w:val="099B5E45"/>
    <w:rsid w:val="09AA1703"/>
    <w:rsid w:val="09B81FF8"/>
    <w:rsid w:val="09EE5553"/>
    <w:rsid w:val="0A7B0438"/>
    <w:rsid w:val="0AAA2B3A"/>
    <w:rsid w:val="0BAD211A"/>
    <w:rsid w:val="0BD14403"/>
    <w:rsid w:val="0BFF3B0E"/>
    <w:rsid w:val="0C851169"/>
    <w:rsid w:val="0CD45F3C"/>
    <w:rsid w:val="0D1B59D2"/>
    <w:rsid w:val="0D58062B"/>
    <w:rsid w:val="0D961154"/>
    <w:rsid w:val="0DC12675"/>
    <w:rsid w:val="0DFE5677"/>
    <w:rsid w:val="0E1C39FC"/>
    <w:rsid w:val="0E4617CA"/>
    <w:rsid w:val="0E5C5EAE"/>
    <w:rsid w:val="0E6B3C77"/>
    <w:rsid w:val="0E76520D"/>
    <w:rsid w:val="0EE3661B"/>
    <w:rsid w:val="0EFE0F37"/>
    <w:rsid w:val="0FF22FB9"/>
    <w:rsid w:val="10060813"/>
    <w:rsid w:val="102223FD"/>
    <w:rsid w:val="104B091B"/>
    <w:rsid w:val="10563548"/>
    <w:rsid w:val="10BA54BD"/>
    <w:rsid w:val="114208BC"/>
    <w:rsid w:val="11877731"/>
    <w:rsid w:val="11986323"/>
    <w:rsid w:val="11996010"/>
    <w:rsid w:val="11C20907"/>
    <w:rsid w:val="11C6418C"/>
    <w:rsid w:val="11E46932"/>
    <w:rsid w:val="120B0362"/>
    <w:rsid w:val="120D40DA"/>
    <w:rsid w:val="12547EAC"/>
    <w:rsid w:val="12762F3A"/>
    <w:rsid w:val="12C10A21"/>
    <w:rsid w:val="12F54B98"/>
    <w:rsid w:val="13456A27"/>
    <w:rsid w:val="13B81E24"/>
    <w:rsid w:val="13C976AE"/>
    <w:rsid w:val="13CB7DA9"/>
    <w:rsid w:val="13D9789A"/>
    <w:rsid w:val="13F05A62"/>
    <w:rsid w:val="140C03C2"/>
    <w:rsid w:val="145926B4"/>
    <w:rsid w:val="148B6067"/>
    <w:rsid w:val="14AA3E63"/>
    <w:rsid w:val="14BA1191"/>
    <w:rsid w:val="14D5534D"/>
    <w:rsid w:val="15126B7C"/>
    <w:rsid w:val="154C5373"/>
    <w:rsid w:val="155572BB"/>
    <w:rsid w:val="15640325"/>
    <w:rsid w:val="15BD7BC5"/>
    <w:rsid w:val="165D6CB3"/>
    <w:rsid w:val="16AB3EBF"/>
    <w:rsid w:val="16CA7F95"/>
    <w:rsid w:val="16CE7D9B"/>
    <w:rsid w:val="172A1DE8"/>
    <w:rsid w:val="173F7DA8"/>
    <w:rsid w:val="179B3DA5"/>
    <w:rsid w:val="17E3743F"/>
    <w:rsid w:val="188D1AD1"/>
    <w:rsid w:val="18A618E4"/>
    <w:rsid w:val="19061883"/>
    <w:rsid w:val="194C318E"/>
    <w:rsid w:val="19600F94"/>
    <w:rsid w:val="198F3627"/>
    <w:rsid w:val="19904ED2"/>
    <w:rsid w:val="19F316BA"/>
    <w:rsid w:val="1A267164"/>
    <w:rsid w:val="1A280C3E"/>
    <w:rsid w:val="1A321046"/>
    <w:rsid w:val="1A671B25"/>
    <w:rsid w:val="1A6E76E0"/>
    <w:rsid w:val="1A8962C8"/>
    <w:rsid w:val="1A9B173B"/>
    <w:rsid w:val="1AE41750"/>
    <w:rsid w:val="1B8F49C6"/>
    <w:rsid w:val="1C273FEB"/>
    <w:rsid w:val="1C417A87"/>
    <w:rsid w:val="1C7A2A16"/>
    <w:rsid w:val="1D212ADB"/>
    <w:rsid w:val="1D243E69"/>
    <w:rsid w:val="1D361992"/>
    <w:rsid w:val="1D5D471C"/>
    <w:rsid w:val="1DAE09D1"/>
    <w:rsid w:val="1DE17CD6"/>
    <w:rsid w:val="1E0326B9"/>
    <w:rsid w:val="1E5E181A"/>
    <w:rsid w:val="1EE05092"/>
    <w:rsid w:val="1EFD252E"/>
    <w:rsid w:val="1F340F2B"/>
    <w:rsid w:val="1F882656"/>
    <w:rsid w:val="20C0056A"/>
    <w:rsid w:val="210D26FB"/>
    <w:rsid w:val="21464F13"/>
    <w:rsid w:val="214B46A2"/>
    <w:rsid w:val="21953DB5"/>
    <w:rsid w:val="21AE4866"/>
    <w:rsid w:val="21CB27F1"/>
    <w:rsid w:val="21D918C4"/>
    <w:rsid w:val="2260065C"/>
    <w:rsid w:val="22C829A6"/>
    <w:rsid w:val="2333514E"/>
    <w:rsid w:val="23492A98"/>
    <w:rsid w:val="23A77F90"/>
    <w:rsid w:val="23D82BE9"/>
    <w:rsid w:val="24101813"/>
    <w:rsid w:val="249D3020"/>
    <w:rsid w:val="24C20D54"/>
    <w:rsid w:val="24CE6272"/>
    <w:rsid w:val="24F414B1"/>
    <w:rsid w:val="25072C0B"/>
    <w:rsid w:val="254E4396"/>
    <w:rsid w:val="257F27A2"/>
    <w:rsid w:val="259F1949"/>
    <w:rsid w:val="25D6438C"/>
    <w:rsid w:val="25E35426"/>
    <w:rsid w:val="26045C60"/>
    <w:rsid w:val="263F63D5"/>
    <w:rsid w:val="266C2E7A"/>
    <w:rsid w:val="268C0615"/>
    <w:rsid w:val="26F0351F"/>
    <w:rsid w:val="27363334"/>
    <w:rsid w:val="27764078"/>
    <w:rsid w:val="27930786"/>
    <w:rsid w:val="27A42993"/>
    <w:rsid w:val="282C6B05"/>
    <w:rsid w:val="287140DC"/>
    <w:rsid w:val="28F96F35"/>
    <w:rsid w:val="29011282"/>
    <w:rsid w:val="29037B7A"/>
    <w:rsid w:val="29161C3B"/>
    <w:rsid w:val="295D729E"/>
    <w:rsid w:val="29A2565C"/>
    <w:rsid w:val="2A092F82"/>
    <w:rsid w:val="2A1E28C6"/>
    <w:rsid w:val="2A8F130C"/>
    <w:rsid w:val="2ADD1534"/>
    <w:rsid w:val="2AE566D6"/>
    <w:rsid w:val="2AFE23BA"/>
    <w:rsid w:val="2B0507DE"/>
    <w:rsid w:val="2B316E3C"/>
    <w:rsid w:val="2B356FF3"/>
    <w:rsid w:val="2B6E42C9"/>
    <w:rsid w:val="2B743120"/>
    <w:rsid w:val="2B775C5C"/>
    <w:rsid w:val="2B7F799F"/>
    <w:rsid w:val="2BE026B7"/>
    <w:rsid w:val="2C0C5DB9"/>
    <w:rsid w:val="2C611446"/>
    <w:rsid w:val="2C7E7C57"/>
    <w:rsid w:val="2CB46EBD"/>
    <w:rsid w:val="2CD260FA"/>
    <w:rsid w:val="2DF47AA5"/>
    <w:rsid w:val="2E020414"/>
    <w:rsid w:val="2E310CF9"/>
    <w:rsid w:val="2E314855"/>
    <w:rsid w:val="2ECD6C74"/>
    <w:rsid w:val="2F42642C"/>
    <w:rsid w:val="2F496394"/>
    <w:rsid w:val="2F727962"/>
    <w:rsid w:val="30297EDA"/>
    <w:rsid w:val="304E5B92"/>
    <w:rsid w:val="306C4840"/>
    <w:rsid w:val="30843362"/>
    <w:rsid w:val="30BA6708"/>
    <w:rsid w:val="310C7A15"/>
    <w:rsid w:val="32190033"/>
    <w:rsid w:val="3290084A"/>
    <w:rsid w:val="331022D3"/>
    <w:rsid w:val="33477A78"/>
    <w:rsid w:val="33BE302F"/>
    <w:rsid w:val="3427319D"/>
    <w:rsid w:val="34294FC2"/>
    <w:rsid w:val="343230D5"/>
    <w:rsid w:val="3476207C"/>
    <w:rsid w:val="34E47C6D"/>
    <w:rsid w:val="354D6418"/>
    <w:rsid w:val="36161B62"/>
    <w:rsid w:val="36447609"/>
    <w:rsid w:val="365319B0"/>
    <w:rsid w:val="36F54FB9"/>
    <w:rsid w:val="37B7570B"/>
    <w:rsid w:val="38685317"/>
    <w:rsid w:val="388C054E"/>
    <w:rsid w:val="38B62143"/>
    <w:rsid w:val="38D43E1A"/>
    <w:rsid w:val="38F52C52"/>
    <w:rsid w:val="38FB4E95"/>
    <w:rsid w:val="392A6A70"/>
    <w:rsid w:val="3986798D"/>
    <w:rsid w:val="39B5458C"/>
    <w:rsid w:val="39D37AEE"/>
    <w:rsid w:val="3A0472C2"/>
    <w:rsid w:val="3A060F2B"/>
    <w:rsid w:val="3A3C7179"/>
    <w:rsid w:val="3A4148C7"/>
    <w:rsid w:val="3A685AA2"/>
    <w:rsid w:val="3A9479A4"/>
    <w:rsid w:val="3ABE4BCF"/>
    <w:rsid w:val="3AD214A0"/>
    <w:rsid w:val="3B4262F3"/>
    <w:rsid w:val="3B44206B"/>
    <w:rsid w:val="3BF07AFD"/>
    <w:rsid w:val="3CA43C97"/>
    <w:rsid w:val="3D0B1BDC"/>
    <w:rsid w:val="3D7675E7"/>
    <w:rsid w:val="3DCD33AE"/>
    <w:rsid w:val="3E4D56DB"/>
    <w:rsid w:val="3E6A2955"/>
    <w:rsid w:val="3EEF0540"/>
    <w:rsid w:val="3F1F2D1F"/>
    <w:rsid w:val="3F2F6BCA"/>
    <w:rsid w:val="3FE2019B"/>
    <w:rsid w:val="402C53E6"/>
    <w:rsid w:val="40786313"/>
    <w:rsid w:val="40C94C89"/>
    <w:rsid w:val="40CD2B03"/>
    <w:rsid w:val="40D65444"/>
    <w:rsid w:val="411E0E78"/>
    <w:rsid w:val="415015B9"/>
    <w:rsid w:val="41AB7285"/>
    <w:rsid w:val="41B30E75"/>
    <w:rsid w:val="41BA303A"/>
    <w:rsid w:val="42245F5D"/>
    <w:rsid w:val="42257CFA"/>
    <w:rsid w:val="424E1A22"/>
    <w:rsid w:val="42DC527F"/>
    <w:rsid w:val="42EE2D93"/>
    <w:rsid w:val="430572D9"/>
    <w:rsid w:val="43655275"/>
    <w:rsid w:val="43803E5D"/>
    <w:rsid w:val="43881B76"/>
    <w:rsid w:val="440B3168"/>
    <w:rsid w:val="442C2570"/>
    <w:rsid w:val="445F1CC4"/>
    <w:rsid w:val="450364A8"/>
    <w:rsid w:val="45244E7C"/>
    <w:rsid w:val="4597723C"/>
    <w:rsid w:val="459F2E8C"/>
    <w:rsid w:val="45BC6CA2"/>
    <w:rsid w:val="45C3066E"/>
    <w:rsid w:val="45FC0CDF"/>
    <w:rsid w:val="46164604"/>
    <w:rsid w:val="462211FB"/>
    <w:rsid w:val="46E82862"/>
    <w:rsid w:val="46FE3360"/>
    <w:rsid w:val="47001CEB"/>
    <w:rsid w:val="473973C4"/>
    <w:rsid w:val="493535ED"/>
    <w:rsid w:val="49402257"/>
    <w:rsid w:val="495E1FB7"/>
    <w:rsid w:val="49807E6F"/>
    <w:rsid w:val="49C92560"/>
    <w:rsid w:val="4A6F2535"/>
    <w:rsid w:val="4B0E2CDE"/>
    <w:rsid w:val="4B4614E8"/>
    <w:rsid w:val="4B533241"/>
    <w:rsid w:val="4BEE4070"/>
    <w:rsid w:val="4C004000"/>
    <w:rsid w:val="4C084E57"/>
    <w:rsid w:val="4CA33F67"/>
    <w:rsid w:val="4D1905C4"/>
    <w:rsid w:val="4D1A4ED3"/>
    <w:rsid w:val="4D302450"/>
    <w:rsid w:val="4D407471"/>
    <w:rsid w:val="4E3A6FE6"/>
    <w:rsid w:val="4E620FCD"/>
    <w:rsid w:val="4E6D1482"/>
    <w:rsid w:val="4E854A1D"/>
    <w:rsid w:val="4EA60109"/>
    <w:rsid w:val="4EEE7C9D"/>
    <w:rsid w:val="4F1D4C56"/>
    <w:rsid w:val="4F2B4ADA"/>
    <w:rsid w:val="4F585C8E"/>
    <w:rsid w:val="4FE94B38"/>
    <w:rsid w:val="509213D2"/>
    <w:rsid w:val="50DA4AED"/>
    <w:rsid w:val="50E33C7D"/>
    <w:rsid w:val="515801C7"/>
    <w:rsid w:val="51BB2504"/>
    <w:rsid w:val="522307D5"/>
    <w:rsid w:val="52466271"/>
    <w:rsid w:val="526A08D2"/>
    <w:rsid w:val="53133DEE"/>
    <w:rsid w:val="531B0A73"/>
    <w:rsid w:val="53326DD8"/>
    <w:rsid w:val="53370692"/>
    <w:rsid w:val="536B2FE6"/>
    <w:rsid w:val="540B5C9B"/>
    <w:rsid w:val="54814026"/>
    <w:rsid w:val="54AB2899"/>
    <w:rsid w:val="54BC281B"/>
    <w:rsid w:val="55235853"/>
    <w:rsid w:val="553B4087"/>
    <w:rsid w:val="554051FA"/>
    <w:rsid w:val="554D1A31"/>
    <w:rsid w:val="557A3EC0"/>
    <w:rsid w:val="55BF0E8C"/>
    <w:rsid w:val="55CE1AA9"/>
    <w:rsid w:val="56DB3766"/>
    <w:rsid w:val="56E46059"/>
    <w:rsid w:val="56E7178E"/>
    <w:rsid w:val="56ED7603"/>
    <w:rsid w:val="56FA762A"/>
    <w:rsid w:val="57F56770"/>
    <w:rsid w:val="591F15CA"/>
    <w:rsid w:val="592C57DA"/>
    <w:rsid w:val="595C637A"/>
    <w:rsid w:val="596F2D8B"/>
    <w:rsid w:val="59814F23"/>
    <w:rsid w:val="5A1645DA"/>
    <w:rsid w:val="5ADC59C5"/>
    <w:rsid w:val="5B70435F"/>
    <w:rsid w:val="5C115B42"/>
    <w:rsid w:val="5C91458D"/>
    <w:rsid w:val="5CCD7D24"/>
    <w:rsid w:val="5CFC3DED"/>
    <w:rsid w:val="5DB057B9"/>
    <w:rsid w:val="5DB46785"/>
    <w:rsid w:val="5DC54774"/>
    <w:rsid w:val="5E5977EA"/>
    <w:rsid w:val="5F1C6A9B"/>
    <w:rsid w:val="6017749F"/>
    <w:rsid w:val="601E6BB2"/>
    <w:rsid w:val="6060013F"/>
    <w:rsid w:val="60822B6A"/>
    <w:rsid w:val="60E24467"/>
    <w:rsid w:val="610B0DB2"/>
    <w:rsid w:val="613F0A5C"/>
    <w:rsid w:val="61742A83"/>
    <w:rsid w:val="619B6794"/>
    <w:rsid w:val="61EC6F36"/>
    <w:rsid w:val="621E2D67"/>
    <w:rsid w:val="627110E9"/>
    <w:rsid w:val="62FA0E4E"/>
    <w:rsid w:val="633640E0"/>
    <w:rsid w:val="634611D8"/>
    <w:rsid w:val="63627A9D"/>
    <w:rsid w:val="63BF6533"/>
    <w:rsid w:val="63F57AF7"/>
    <w:rsid w:val="64EF2799"/>
    <w:rsid w:val="65043590"/>
    <w:rsid w:val="652854D9"/>
    <w:rsid w:val="654F4DC9"/>
    <w:rsid w:val="65E41BD1"/>
    <w:rsid w:val="660304E3"/>
    <w:rsid w:val="662E01FD"/>
    <w:rsid w:val="66F0778C"/>
    <w:rsid w:val="674C5428"/>
    <w:rsid w:val="67BF3619"/>
    <w:rsid w:val="67E0736C"/>
    <w:rsid w:val="67F00D02"/>
    <w:rsid w:val="68032ACF"/>
    <w:rsid w:val="68170047"/>
    <w:rsid w:val="68620403"/>
    <w:rsid w:val="68D72F90"/>
    <w:rsid w:val="69393D31"/>
    <w:rsid w:val="695928D6"/>
    <w:rsid w:val="6A1B7F5A"/>
    <w:rsid w:val="6A38073E"/>
    <w:rsid w:val="6A391FB2"/>
    <w:rsid w:val="6A5405E4"/>
    <w:rsid w:val="6A67712E"/>
    <w:rsid w:val="6AD04092"/>
    <w:rsid w:val="6AEE69E5"/>
    <w:rsid w:val="6B693E65"/>
    <w:rsid w:val="6B985938"/>
    <w:rsid w:val="6BEC17E0"/>
    <w:rsid w:val="6C4038DA"/>
    <w:rsid w:val="6CDC718B"/>
    <w:rsid w:val="6D0B038C"/>
    <w:rsid w:val="6D5B6C1D"/>
    <w:rsid w:val="6D9A53C8"/>
    <w:rsid w:val="6DA1597C"/>
    <w:rsid w:val="6DA55AEF"/>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0806FF"/>
    <w:rsid w:val="71134414"/>
    <w:rsid w:val="71662FA8"/>
    <w:rsid w:val="71A768D5"/>
    <w:rsid w:val="71F81A9F"/>
    <w:rsid w:val="72E8690B"/>
    <w:rsid w:val="7315161C"/>
    <w:rsid w:val="73426189"/>
    <w:rsid w:val="73697146"/>
    <w:rsid w:val="73BC418E"/>
    <w:rsid w:val="73E839E9"/>
    <w:rsid w:val="73E9403A"/>
    <w:rsid w:val="73F952CF"/>
    <w:rsid w:val="7496678D"/>
    <w:rsid w:val="749A6784"/>
    <w:rsid w:val="74FB517C"/>
    <w:rsid w:val="75892461"/>
    <w:rsid w:val="7591106A"/>
    <w:rsid w:val="76147C2D"/>
    <w:rsid w:val="76377AFB"/>
    <w:rsid w:val="76477B2E"/>
    <w:rsid w:val="76A34233"/>
    <w:rsid w:val="76B8141B"/>
    <w:rsid w:val="76EA3E04"/>
    <w:rsid w:val="77244524"/>
    <w:rsid w:val="775C5BE0"/>
    <w:rsid w:val="77BC0E3C"/>
    <w:rsid w:val="780340CB"/>
    <w:rsid w:val="782347DB"/>
    <w:rsid w:val="78517B6B"/>
    <w:rsid w:val="789456D9"/>
    <w:rsid w:val="78B31BEE"/>
    <w:rsid w:val="79295E21"/>
    <w:rsid w:val="793D3A1E"/>
    <w:rsid w:val="79401621"/>
    <w:rsid w:val="79C8388C"/>
    <w:rsid w:val="79D62A71"/>
    <w:rsid w:val="7A114DE5"/>
    <w:rsid w:val="7A6E451B"/>
    <w:rsid w:val="7AC1208A"/>
    <w:rsid w:val="7AC611EE"/>
    <w:rsid w:val="7BC520EE"/>
    <w:rsid w:val="7C103E9B"/>
    <w:rsid w:val="7C835849"/>
    <w:rsid w:val="7CC962C6"/>
    <w:rsid w:val="7D20753B"/>
    <w:rsid w:val="7D601ACF"/>
    <w:rsid w:val="7D670E28"/>
    <w:rsid w:val="7DAA194E"/>
    <w:rsid w:val="7E026C41"/>
    <w:rsid w:val="7E190142"/>
    <w:rsid w:val="7E3603C4"/>
    <w:rsid w:val="7E4F632A"/>
    <w:rsid w:val="7E7C1A48"/>
    <w:rsid w:val="7F302548"/>
    <w:rsid w:val="7F3B065C"/>
    <w:rsid w:val="7F5524F8"/>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ind w:firstLine="1044" w:firstLineChars="200"/>
      <w:outlineLvl w:val="0"/>
    </w:pPr>
    <w:rPr>
      <w:rFonts w:ascii="Times New Roman" w:hAnsi="Times New Roman" w:eastAsia="黑体"/>
      <w:kern w:val="44"/>
    </w:rPr>
  </w:style>
  <w:style w:type="paragraph" w:styleId="3">
    <w:name w:val="heading 2"/>
    <w:basedOn w:val="1"/>
    <w:next w:val="1"/>
    <w:autoRedefine/>
    <w:unhideWhenUsed/>
    <w:qFormat/>
    <w:uiPriority w:val="9"/>
    <w:pPr>
      <w:spacing w:line="360" w:lineRule="auto"/>
      <w:ind w:firstLine="643" w:firstLineChars="200"/>
      <w:outlineLvl w:val="1"/>
    </w:pPr>
    <w:rPr>
      <w:rFonts w:ascii="楷体_GB2312" w:hAnsi="楷体_GB2312" w:eastAsia="楷体_GB2312" w:cs="楷体_GB2312"/>
      <w:b/>
      <w:bCs/>
    </w:rPr>
  </w:style>
  <w:style w:type="paragraph" w:styleId="4">
    <w:name w:val="heading 3"/>
    <w:basedOn w:val="1"/>
    <w:next w:val="1"/>
    <w:autoRedefine/>
    <w:unhideWhenUsed/>
    <w:qFormat/>
    <w:uiPriority w:val="9"/>
    <w:pPr>
      <w:overflowPunct w:val="0"/>
      <w:adjustRightInd w:val="0"/>
      <w:ind w:firstLine="643" w:firstLineChars="200"/>
      <w:outlineLvl w:val="2"/>
    </w:pPr>
    <w:rPr>
      <w:rFonts w:ascii="仿宋_GB2312"/>
      <w:b/>
      <w:bCs/>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99"/>
    <w:pPr>
      <w:ind w:firstLine="420" w:firstLineChars="200"/>
    </w:pPr>
    <w:rPr>
      <w:kern w:val="0"/>
      <w:sz w:val="20"/>
    </w:rPr>
  </w:style>
  <w:style w:type="paragraph" w:styleId="6">
    <w:name w:val="toa heading"/>
    <w:basedOn w:val="1"/>
    <w:next w:val="1"/>
    <w:autoRedefine/>
    <w:unhideWhenUsed/>
    <w:qFormat/>
    <w:uiPriority w:val="99"/>
    <w:pPr>
      <w:spacing w:before="120"/>
    </w:pPr>
    <w:rPr>
      <w:rFonts w:ascii="Arial" w:hAnsi="Arial"/>
      <w:sz w:val="24"/>
    </w:rPr>
  </w:style>
  <w:style w:type="paragraph" w:styleId="7">
    <w:name w:val="annotation text"/>
    <w:basedOn w:val="1"/>
    <w:qFormat/>
    <w:uiPriority w:val="0"/>
    <w:pPr>
      <w:jc w:val="left"/>
    </w:pPr>
    <w:rPr>
      <w:rFonts w:ascii="Calibri" w:hAnsi="Calibri" w:eastAsia="宋体" w:cs="Times New Roman"/>
      <w:sz w:val="28"/>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4"/>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331d8cd4-f0c4-4b92-b7ee-f7b83deaf34c</errorID>
      <errorWord>（</errorWord>
      <group>L1_Format</group>
      <groupName>格式问题</groupName>
      <ability>L2_HalfPunc</ability>
      <abilityName>全半角检查</abilityName>
      <candidateList>
        <item>(</item>
      </candidateList>
      <explain>文本全半角错误。</explain>
      <paraID>41DE4062</paraID>
      <start>0</start>
      <end>1</end>
      <status>unmodified</status>
      <modifiedWord/>
      <trackRevisions>false</trackRevisions>
    </reviewItem>
    <reviewItem>
      <errorID>1e0feea3-746d-4e00-9069-ec973d4a1a4c</errorID>
      <errorWord>）</errorWord>
      <group>L1_Format</group>
      <groupName>格式问题</groupName>
      <ability>L2_HalfPunc</ability>
      <abilityName>全半角检查</abilityName>
      <candidateList>
        <item>)</item>
      </candidateList>
      <explain>文本全半角错误。</explain>
      <paraID>41DE4062</paraID>
      <start>11</start>
      <end>12</end>
      <status>unmodified</status>
      <modifiedWord/>
      <trackRevisions>false</trackRevisions>
    </reviewItem>
    <reviewItem>
      <errorID>51729d21-ff63-4d92-b19c-f75668db2c9d</errorID>
      <errorWord>需具备</errorWord>
      <group>L1_Word</group>
      <groupName>字词问题</groupName>
      <ability>L2_Typo</ability>
      <abilityName>字词错误</abilityName>
      <candidateList>
        <item>须具备</item>
      </candidateList>
      <explain/>
      <paraID>4DC7403B</paraID>
      <start>0</start>
      <end>3</end>
      <status>unmodified</status>
      <modifiedWord/>
      <trackRevisions>false</trackRevisions>
    </reviewItem>
    <reviewItem>
      <errorID>c862d328-fa18-48d4-8e36-f4917ec27827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start>
      <end>16</end>
      <status>unmodified</status>
      <modifiedWord/>
      <trackRevisions>false</trackRevisions>
    </reviewItem>
    <reviewItem>
      <errorID>0035565f-721f-423f-b0d1-9e92a75506ce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36</start>
      <end>39</end>
      <status>unmodified</status>
      <modifiedWord/>
      <trackRevisions>false</trackRevisions>
    </reviewItem>
    <reviewItem>
      <errorID>7058315e-b067-483b-a694-c0e8e684b82c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unmodified</status>
      <modifiedWord/>
      <trackRevisions>false</trackRevisions>
    </reviewItem>
    <reviewItem>
      <errorID>84ae55bd-e1d4-4ccf-8fbd-09a39135c14c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unmodified</status>
      <modifiedWord/>
      <trackRevisions>false</trackRevisions>
    </reviewItem>
    <reviewItem>
      <errorID>6ed9ec86-a282-45cd-b965-9d12bb78802e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unmodified</status>
      <modifiedWord/>
      <trackRevisions>false</trackRevisions>
    </reviewItem>
    <reviewItem>
      <errorID>984725c5-91d3-43b3-a639-278683015541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unmodified</status>
      <modifiedWord/>
      <trackRevisions>false</trackRevisions>
    </reviewItem>
    <reviewItem>
      <errorID>c56d067d-54b8-4cd4-8a79-eb6a79e28314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unmodified</status>
      <modifiedWord/>
      <trackRevisions>false</trackRevisions>
    </reviewItem>
    <reviewItem>
      <errorID>093f4fea-637b-4782-81ca-b78b1d81dc6e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unmodified</status>
      <modifiedWord/>
      <trackRevisions>false</trackRevisions>
    </reviewItem>
    <reviewItem>
      <errorID>63292439-9c9e-46d8-a707-2b895f946b1e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unmodified</status>
      <modifiedWord/>
      <trackRevisions>false</trackRevisions>
    </reviewItem>
    <reviewItem>
      <errorID>aabd1bac-79da-4ee4-a95d-9a47fe4c2860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unmodified</status>
      <modifiedWord/>
      <trackRevisions>false</trackRevisions>
    </reviewItem>
    <reviewItem>
      <errorID>5dc35077-e2b3-4f6a-9b97-b8558d2ab962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unmodified</status>
      <modifiedWord/>
      <trackRevisions>false</trackRevisions>
    </reviewItem>
    <reviewItem>
      <errorID>8da9b21e-e71d-47ef-bab4-c2382765d792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129</start>
      <end>132</end>
      <status>unmodified</status>
      <modifiedWord/>
      <trackRevisions>false</trackRevisions>
    </reviewItem>
    <reviewItem>
      <errorID>417f7a38-2057-4371-b435-87c130ccea0e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139</start>
      <end>142</end>
      <status>unmodified</status>
      <modifiedWord/>
      <trackRevisions>false</trackRevisions>
    </reviewItem>
    <reviewItem>
      <errorID>ce9830cc-b07c-49ee-b6e1-52aa20445e3d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148</start>
      <end>151</end>
      <status>unmodified</status>
      <modifiedWord/>
      <trackRevisions>false</trackRevisions>
    </reviewItem>
    <reviewItem>
      <errorID>4ddaa6c7-e1e1-48de-a7b5-5d323ea93d39</errorID>
      <errorWord>(</errorWord>
      <group>L1_Format</group>
      <groupName>格式问题</groupName>
      <ability>L2_HalfPunc</ability>
      <abilityName>全半角检查</abilityName>
      <candidateList>
        <item>（</item>
      </candidateList>
      <explain>文本全半角错误。</explain>
      <paraID>73582AFC</paraID>
      <start>10</start>
      <end>11</end>
      <status>unmodified</status>
      <modifiedWord/>
      <trackRevisions>false</trackRevisions>
    </reviewItem>
    <reviewItem>
      <errorID>e330ec45-99e0-4317-9422-89e2fe998d68</errorID>
      <errorWord>)</errorWord>
      <group>L1_Format</group>
      <groupName>格式问题</groupName>
      <ability>L2_HalfPunc</ability>
      <abilityName>全半角检查</abilityName>
      <candidateList>
        <item>）</item>
      </candidateList>
      <explain>文本全半角错误。</explain>
      <paraID>73582AFC</paraID>
      <start>19</start>
      <end>20</end>
      <status>unmodified</status>
      <modifiedWord/>
      <trackRevisions>false</trackRevisions>
    </reviewItem>
    <reviewItem>
      <errorID>1165c75e-24d1-44e0-ace0-b06a85080948</errorID>
      <errorWord>(</errorWord>
      <group>L1_Format</group>
      <groupName>格式问题</groupName>
      <ability>L2_HalfPunc</ability>
      <abilityName>全半角检查</abilityName>
      <candidateList>
        <item>（</item>
      </candidateList>
      <explain>文本全半角错误。</explain>
      <paraID>2343CFBC</paraID>
      <start>23</start>
      <end>24</end>
      <status>unmodified</status>
      <modifiedWord/>
      <trackRevisions>false</trackRevisions>
    </reviewItem>
    <reviewItem>
      <errorID>ec2d28a8-a1ac-4d3d-9706-3a47acafc9d8</errorID>
      <errorWord>)</errorWord>
      <group>L1_Format</group>
      <groupName>格式问题</groupName>
      <ability>L2_HalfPunc</ability>
      <abilityName>全半角检查</abilityName>
      <candidateList>
        <item>）</item>
      </candidateList>
      <explain>文本全半角错误。</explain>
      <paraID>2343CFBC</paraID>
      <start>32</start>
      <end>33</end>
      <status>unmodified</status>
      <modifiedWord/>
      <trackRevisions>false</trackRevisions>
    </reviewItem>
    <reviewItem>
      <errorID>2cf81e6e-36c4-4ac6-93c1-d84ee31a3aca</errorID>
      <errorWord>(</errorWord>
      <group>L1_Format</group>
      <groupName>格式问题</groupName>
      <ability>L2_HalfPunc</ability>
      <abilityName>全半角检查</abilityName>
      <candidateList>
        <item>（</item>
      </candidateList>
      <explain>文本全半角错误。</explain>
      <paraID>1C7ECA41</paraID>
      <start>8</start>
      <end>9</end>
      <status>unmodified</status>
      <modifiedWord/>
      <trackRevisions>false</trackRevisions>
    </reviewItem>
    <reviewItem>
      <errorID>a975be4f-e50b-4508-a985-272bc4c0863c</errorID>
      <errorWord>)</errorWord>
      <group>L1_Format</group>
      <groupName>格式问题</groupName>
      <ability>L2_HalfPunc</ability>
      <abilityName>全半角检查</abilityName>
      <candidateList>
        <item>）</item>
      </candidateList>
      <explain>文本全半角错误。</explain>
      <paraID>1C7ECA41</paraID>
      <start>17</start>
      <end>18</end>
      <status>unmodified</status>
      <modifiedWord/>
      <trackRevisions>false</trackRevisions>
    </reviewItem>
    <reviewItem>
      <errorID>3dd635ff-7eb7-43d2-9b79-020f7b7a47c4</errorID>
      <errorWord>课程是</errorWord>
      <group>L1_Word</group>
      <groupName>字词问题</groupName>
      <ability>L2_Typo</ability>
      <abilityName>字词错误</abilityName>
      <candidateList>
        <item>课程</item>
      </candidateList>
      <explain/>
      <paraID>5227DC8A</paraID>
      <start>1</start>
      <end>4</end>
      <status>unmodified</status>
      <modifiedWord/>
      <trackRevisions>false</trackRevisions>
    </reviewItem>
    <reviewItem>
      <errorID>97f6eeb0-4c2a-4151-a5c9-7019aac4d97c</errorID>
      <errorWord>坚定“四个自信”，</errorWord>
      <group>L1_Punc</group>
      <groupName>标点问题</groupName>
      <ability>L2_Punc</ability>
      <abilityName>标点符号检查</abilityName>
      <candidateList>
        <item>坚定“四个自信”、</item>
      </candidateList>
      <explain/>
      <paraID>531D0FF7</paraID>
      <start>81</start>
      <end>90</end>
      <status>modified</status>
      <modifiedWord>坚定“四个自信”、</modifiedWord>
      <trackRevisions>false</trackRevisions>
    </reviewItem>
    <reviewItem>
      <errorID>e275ddfd-8c1c-4536-b13b-2812a5f05785</errorID>
      <errorWord>增强“四个意识”，</errorWord>
      <group>L1_Word</group>
      <groupName>字词问题</groupName>
      <ability>L2_Typo</ability>
      <abilityName>字词错误</abilityName>
      <candidateList>
        <item>增强“四个意识”、</item>
      </candidateList>
      <explain/>
      <paraID>531D0FF7</paraID>
      <start>90</start>
      <end>99</end>
      <status>modified</status>
      <modifiedWord>增强“四个意识”、</modifiedWord>
      <trackRevisions>false</trackRevisions>
    </reviewItem>
    <reviewItem>
      <errorID>7a1a6d87-d140-4ae5-ace2-a82cedafe1e8</errorID>
      <errorWord>(</errorWord>
      <group>L1_Format</group>
      <groupName>格式问题</groupName>
      <ability>L2_HalfPunc</ability>
      <abilityName>全半角检查</abilityName>
      <candidateList>
        <item>（</item>
      </candidateList>
      <explain>文本全半角错误。</explain>
      <paraID> 6DBCE97</paraID>
      <start>7</start>
      <end>8</end>
      <status>unmodified</status>
      <modifiedWord/>
      <trackRevisions>false</trackRevisions>
    </reviewItem>
    <reviewItem>
      <errorID>96aa21d1-da60-461f-bcc0-019fa34601a2</errorID>
      <errorWord>)</errorWord>
      <group>L1_Format</group>
      <groupName>格式问题</groupName>
      <ability>L2_HalfPunc</ability>
      <abilityName>全半角检查</abilityName>
      <candidateList>
        <item>）</item>
      </candidateList>
      <explain>文本全半角错误。</explain>
      <paraID> 6DBCE97</paraID>
      <start>16</start>
      <end>17</end>
      <status>unmodified</status>
      <modifiedWord/>
      <trackRevisions>false</trackRevisions>
    </reviewItem>
    <reviewItem>
      <errorID>128afbbe-c1d2-4bd8-9518-fb1540221e4a</errorID>
      <errorWord>(</errorWord>
      <group>L1_Format</group>
      <groupName>格式问题</groupName>
      <ability>L2_HalfPunc</ability>
      <abilityName>全半角检查</abilityName>
      <candidateList>
        <item>（</item>
      </candidateList>
      <explain>文本全半角错误。</explain>
      <paraID>7566EC22</paraID>
      <start>7</start>
      <end>8</end>
      <status>unmodified</status>
      <modifiedWord/>
      <trackRevisions>false</trackRevisions>
    </reviewItem>
    <reviewItem>
      <errorID>e1074938-41d6-40fa-8098-1413ba234f6a</errorID>
      <errorWord>)</errorWord>
      <group>L1_Format</group>
      <groupName>格式问题</groupName>
      <ability>L2_HalfPunc</ability>
      <abilityName>全半角检查</abilityName>
      <candidateList>
        <item>）</item>
      </candidateList>
      <explain>文本全半角错误。</explain>
      <paraID>7566EC22</paraID>
      <start>16</start>
      <end>17</end>
      <status>unmodified</status>
      <modifiedWord/>
      <trackRevisions>false</trackRevisions>
    </reviewItem>
    <reviewItem>
      <errorID>9b0db361-d1ff-4edb-82ab-0905eee75c14</errorID>
      <errorWord>(</errorWord>
      <group>L1_Format</group>
      <groupName>格式问题</groupName>
      <ability>L2_HalfPunc</ability>
      <abilityName>全半角检查</abilityName>
      <candidateList>
        <item>（</item>
      </candidateList>
      <explain>文本全半角错误。</explain>
      <paraID>46F9B330</paraID>
      <start>8</start>
      <end>9</end>
      <status>unmodified</status>
      <modifiedWord/>
      <trackRevisions>false</trackRevisions>
    </reviewItem>
    <reviewItem>
      <errorID>22103c89-b591-449a-99e3-84d7a24538e5</errorID>
      <errorWord>)</errorWord>
      <group>L1_Format</group>
      <groupName>格式问题</groupName>
      <ability>L2_HalfPunc</ability>
      <abilityName>全半角检查</abilityName>
      <candidateList>
        <item>）</item>
      </candidateList>
      <explain>文本全半角错误。</explain>
      <paraID>46F9B330</paraID>
      <start>18</start>
      <end>19</end>
      <status>unmodified</status>
      <modifiedWord/>
      <trackRevisions>false</trackRevisions>
    </reviewItem>
    <reviewItem>
      <errorID>3f60e727-9ab9-4067-89c7-599e6659e023</errorID>
      <errorWord>终生</errorWord>
      <group>L1_Word</group>
      <groupName>字词问题</groupName>
      <ability>L2_Typo</ability>
      <abilityName>字词错误</abilityName>
      <candidateList>
        <item>终身</item>
      </candidateList>
      <explain/>
      <paraID>648D9D52</paraID>
      <start>125</start>
      <end>127</end>
      <status>unmodified</status>
      <modifiedWord/>
      <trackRevisions>false</trackRevisions>
    </reviewItem>
    <reviewItem>
      <errorID>fa62a894-ed52-4f7c-870b-23a23bca613d</errorID>
      <errorWord>(</errorWord>
      <group>L1_Format</group>
      <groupName>格式问题</groupName>
      <ability>L2_HalfPunc</ability>
      <abilityName>全半角检查</abilityName>
      <candidateList>
        <item>（</item>
      </candidateList>
      <explain>文本全半角错误。</explain>
      <paraID>5949D32C</paraID>
      <start>7</start>
      <end>8</end>
      <status>unmodified</status>
      <modifiedWord/>
      <trackRevisions>false</trackRevisions>
    </reviewItem>
    <reviewItem>
      <errorID>2594f67b-8f9f-4da9-b3ca-0f41db68a4f0</errorID>
      <errorWord>)</errorWord>
      <group>L1_Format</group>
      <groupName>格式问题</groupName>
      <ability>L2_HalfPunc</ability>
      <abilityName>全半角检查</abilityName>
      <candidateList>
        <item>）</item>
      </candidateList>
      <explain>文本全半角错误。</explain>
      <paraID>5949D32C</paraID>
      <start>16</start>
      <end>17</end>
      <status>unmodified</status>
      <modifiedWord/>
      <trackRevisions>false</trackRevisions>
    </reviewItem>
    <reviewItem>
      <errorID>c518838a-dc89-49c5-9ceb-5dcaa646a8b6</errorID>
      <errorWord>(</errorWord>
      <group>L1_Format</group>
      <groupName>格式问题</groupName>
      <ability>L2_HalfPunc</ability>
      <abilityName>全半角检查</abilityName>
      <candidateList>
        <item>（</item>
      </candidateList>
      <explain>文本全半角错误。</explain>
      <paraID> 3D2CD5B</paraID>
      <start>12</start>
      <end>13</end>
      <status>unmodified</status>
      <modifiedWord/>
      <trackRevisions>false</trackRevisions>
    </reviewItem>
    <reviewItem>
      <errorID>6f557ae2-c82d-407a-bc6d-40c217be0b73</errorID>
      <errorWord>)</errorWord>
      <group>L1_Format</group>
      <groupName>格式问题</groupName>
      <ability>L2_HalfPunc</ability>
      <abilityName>全半角检查</abilityName>
      <candidateList>
        <item>）</item>
      </candidateList>
      <explain>文本全半角错误。</explain>
      <paraID> 3D2CD5B</paraID>
      <start>21</start>
      <end>22</end>
      <status>unmodified</status>
      <modifiedWord/>
      <trackRevisions>false</trackRevisions>
    </reviewItem>
    <reviewItem>
      <errorID>5c7de4c9-217f-4397-ae54-dd26be3c25c3</errorID>
      <errorWord>(</errorWord>
      <group>L1_Format</group>
      <groupName>格式问题</groupName>
      <ability>L2_HalfPunc</ability>
      <abilityName>全半角检查</abilityName>
      <candidateList>
        <item>（</item>
      </candidateList>
      <explain>文本全半角错误。</explain>
      <paraID>63B58B77</paraID>
      <start>8</start>
      <end>9</end>
      <status>unmodified</status>
      <modifiedWord/>
      <trackRevisions>false</trackRevisions>
    </reviewItem>
    <reviewItem>
      <errorID>fedf3f61-fabd-4dca-86d8-4de241961bce</errorID>
      <errorWord>)</errorWord>
      <group>L1_Format</group>
      <groupName>格式问题</groupName>
      <ability>L2_HalfPunc</ability>
      <abilityName>全半角检查</abilityName>
      <candidateList>
        <item>）</item>
      </candidateList>
      <explain>文本全半角错误。</explain>
      <paraID>63B58B77</paraID>
      <start>17</start>
      <end>18</end>
      <status>unmodified</status>
      <modifiedWord/>
      <trackRevisions>false</trackRevisions>
    </reviewItem>
    <reviewItem>
      <errorID>91e0374a-c274-4bcf-b817-df8bb23bd63f</errorID>
      <errorWord>(</errorWord>
      <group>L1_Format</group>
      <groupName>格式问题</groupName>
      <ability>L2_HalfPunc</ability>
      <abilityName>全半角检查</abilityName>
      <candidateList>
        <item>（</item>
      </candidateList>
      <explain>文本全半角错误。</explain>
      <paraID>1B142312</paraID>
      <start>10</start>
      <end>11</end>
      <status>unmodified</status>
      <modifiedWord/>
      <trackRevisions>false</trackRevisions>
    </reviewItem>
    <reviewItem>
      <errorID>bb44883c-6f17-41f3-90fa-600c33e77cdd</errorID>
      <errorWord>)</errorWord>
      <group>L1_Format</group>
      <groupName>格式问题</groupName>
      <ability>L2_HalfPunc</ability>
      <abilityName>全半角检查</abilityName>
      <candidateList>
        <item>）</item>
      </candidateList>
      <explain>文本全半角错误。</explain>
      <paraID>1B142312</paraID>
      <start>19</start>
      <end>20</end>
      <status>unmodified</status>
      <modifiedWord/>
      <trackRevisions>false</trackRevisions>
    </reviewItem>
    <reviewItem>
      <errorID>61bf973e-57fa-4e3a-9045-b0de43f98ab5</errorID>
      <errorWord>(</errorWord>
      <group>L1_Format</group>
      <groupName>格式问题</groupName>
      <ability>L2_HalfPunc</ability>
      <abilityName>全半角检查</abilityName>
      <candidateList>
        <item>（</item>
      </candidateList>
      <explain>文本全半角错误。</explain>
      <paraID>298FAA38</paraID>
      <start>11</start>
      <end>12</end>
      <status>unmodified</status>
      <modifiedWord/>
      <trackRevisions>false</trackRevisions>
    </reviewItem>
    <reviewItem>
      <errorID>5bdcae8b-5cf4-4374-9271-c5ec2ccb560d</errorID>
      <errorWord>)</errorWord>
      <group>L1_Format</group>
      <groupName>格式问题</groupName>
      <ability>L2_HalfPunc</ability>
      <abilityName>全半角检查</abilityName>
      <candidateList>
        <item>）</item>
      </candidateList>
      <explain>文本全半角错误。</explain>
      <paraID>298FAA38</paraID>
      <start>20</start>
      <end>21</end>
      <status>unmodified</status>
      <modifiedWord/>
      <trackRevisions>false</trackRevisions>
    </reviewItem>
    <reviewItem>
      <errorID>91390006-ed3a-4ee8-880b-5e1faadf08ae</errorID>
      <errorWord>提高</errorWord>
      <group>L1_Word</group>
      <groupName>字词问题</groupName>
      <ability>L2_Typo</ability>
      <abilityName>字词错误</abilityName>
      <candidateList>
        <item>增强</item>
      </candidateList>
      <explain>“提高～意识”搭配不当，建议修改为“增强～意识”。</explain>
      <paraID>61783825</paraID>
      <start>89</start>
      <end>91</end>
      <status>unmodified</status>
      <modifiedWord/>
      <trackRevisions>false</trackRevisions>
    </reviewItem>
    <reviewItem>
      <errorID>621f0735-edef-4864-b7e2-9030c4d9fcb5</errorID>
      <errorWord>(</errorWord>
      <group>L1_Format</group>
      <groupName>格式问题</groupName>
      <ability>L2_HalfPunc</ability>
      <abilityName>全半角检查</abilityName>
      <candidateList>
        <item>（</item>
      </candidateList>
      <explain>文本全半角错误。</explain>
      <paraID> 1095D9A</paraID>
      <start>10</start>
      <end>11</end>
      <status>unmodified</status>
      <modifiedWord/>
      <trackRevisions>false</trackRevisions>
    </reviewItem>
    <reviewItem>
      <errorID>7eeb4610-579c-4ead-a2fd-ad0fd5309e69</errorID>
      <errorWord>)</errorWord>
      <group>L1_Format</group>
      <groupName>格式问题</groupName>
      <ability>L2_HalfPunc</ability>
      <abilityName>全半角检查</abilityName>
      <candidateList>
        <item>）</item>
      </candidateList>
      <explain>文本全半角错误。</explain>
      <paraID> 1095D9A</paraID>
      <start>19</start>
      <end>20</end>
      <status>unmodified</status>
      <modifiedWord/>
      <trackRevisions>false</trackRevisions>
    </reviewItem>
    <reviewItem>
      <errorID>b6b76182-4ebc-494d-bdcf-c6eb9af4d574</errorID>
      <errorWord>新型</errorWord>
      <group>L1_Word</group>
      <groupName>字词问题</groupName>
      <ability>L2_Typo</ability>
      <abilityName>字词错误</abilityName>
      <candidateList>
        <item>新兴</item>
      </candidateList>
      <explain/>
      <paraID>3052F916</paraID>
      <start>118</start>
      <end>120</end>
      <status>unmodified</status>
      <modifiedWord/>
      <trackRevisions>false</trackRevisions>
    </reviewItem>
    <reviewItem>
      <errorID>fd9a780d-ce9d-4dbd-b509-f888456dd9f3</errorID>
      <errorWord>;</errorWord>
      <group>L1_Format</group>
      <groupName>格式问题</groupName>
      <ability>L2_HalfPunc</ability>
      <abilityName>全半角检查</abilityName>
      <candidateList>
        <item>；</item>
      </candidateList>
      <explain>文本全半角错误。</explain>
      <paraID>3052F916</paraID>
      <start>127</start>
      <end>128</end>
      <status>unmodified</status>
      <modifiedWord/>
      <trackRevisions>false</trackRevisions>
    </reviewItem>
    <reviewItem>
      <errorID>1fc96372-ba24-4e7e-b585-845b103c6bde</errorID>
      <errorWord>(</errorWord>
      <group>L1_Format</group>
      <groupName>格式问题</groupName>
      <ability>L2_HalfPunc</ability>
      <abilityName>全半角检查</abilityName>
      <candidateList>
        <item>（</item>
      </candidateList>
      <explain>文本全半角错误。</explain>
      <paraID>1ABE0A9A</paraID>
      <start>8</start>
      <end>9</end>
      <status>unmodified</status>
      <modifiedWord/>
      <trackRevisions>false</trackRevisions>
    </reviewItem>
    <reviewItem>
      <errorID>41da1b2b-b680-43c1-9394-0b42fab44ee7</errorID>
      <errorWord>)</errorWord>
      <group>L1_Format</group>
      <groupName>格式问题</groupName>
      <ability>L2_HalfPunc</ability>
      <abilityName>全半角检查</abilityName>
      <candidateList>
        <item>）</item>
      </candidateList>
      <explain>文本全半角错误。</explain>
      <paraID>1ABE0A9A</paraID>
      <start>17</start>
      <end>18</end>
      <status>unmodified</status>
      <modifiedWord/>
      <trackRevisions>false</trackRevisions>
    </reviewItem>
    <reviewItem>
      <errorID>1271bd54-47b5-48d9-8b86-66ec7f694e9d</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unmodified</status>
      <modifiedWord/>
      <trackRevisions>false</trackRevisions>
    </reviewItem>
    <reviewItem>
      <errorID>13973e3b-8c3b-4d34-9a7f-fda2d30437d6</errorID>
      <errorWord>拓展视野</errorWord>
      <group>L1_Word</group>
      <groupName>字词问题</groupName>
      <ability>L2_Alias</ability>
      <abilityName>也作/曾用词</abilityName>
      <candidateList>
        <item>拓宽视野</item>
      </candidateList>
      <explain>词汇[拓展视野]为不规范表述或旧称，其规范书面表述为[拓宽视野]。</explain>
      <paraID>76A9DF9C</paraID>
      <start>140</start>
      <end>144</end>
      <status>unmodified</status>
      <modifiedWord/>
      <trackRevisions>false</trackRevisions>
    </reviewItem>
    <reviewItem>
      <errorID>0663b934-c78e-454c-9846-f58734424abf</errorID>
      <errorWord>增强</errorWord>
      <group>L1_Word</group>
      <groupName>字词问题</groupName>
      <ability>L2_Typo</ability>
      <abilityName>字词错误</abilityName>
      <candidateList>
        <item>提升</item>
      </candidateList>
      <explain>“增强～水平”搭配不当，建议修改为“提升～水平”。</explain>
      <paraID> CEFA399</paraID>
      <start>97</start>
      <end>99</end>
      <status>unmodified</status>
      <modifiedWord/>
      <trackRevisions>false</trackRevisions>
    </reviewItem>
    <reviewItem>
      <errorID>8db1a834-52b5-4aca-9f39-008ca1df7835</errorID>
      <errorWord>中华民族优秀传统文化</errorWord>
      <group>L1_Political</group>
      <groupName>政治性问题</groupName>
      <ability>L2_Unpolitical</ability>
      <abilityName>政治敏感错误</abilityName>
      <candidateList>
        <item>中华优秀传统文化</item>
      </candidateList>
      <explain/>
      <paraID>72682781</paraID>
      <start>33</start>
      <end>43</end>
      <status>unmodified</status>
      <modifiedWord/>
      <trackRevisions>false</trackRevisions>
    </reviewItem>
    <reviewItem>
      <errorID>1d78da52-a8d2-4822-bb62-b064c313d18b</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72682781</paraID>
      <start>162</start>
      <end>164</end>
      <status>unmodified</status>
      <modifiedWord/>
      <trackRevisions>false</trackRevisions>
    </reviewItem>
    <reviewItem>
      <errorID>78b05756-5b08-4473-b40c-9b82fdf3a5f3</errorID>
      <errorWord>(</errorWord>
      <group>L1_Format</group>
      <groupName>格式问题</groupName>
      <ability>L2_HalfPunc</ability>
      <abilityName>全半角检查</abilityName>
      <candidateList>
        <item>（</item>
      </candidateList>
      <explain>文本全半角错误。</explain>
      <paraID>3F8584D7</paraID>
      <start>9</start>
      <end>10</end>
      <status>unmodified</status>
      <modifiedWord/>
      <trackRevisions>false</trackRevisions>
    </reviewItem>
    <reviewItem>
      <errorID>8cb22da2-5e77-4022-b22b-bb3e26d0a52f</errorID>
      <errorWord>)</errorWord>
      <group>L1_Format</group>
      <groupName>格式问题</groupName>
      <ability>L2_HalfPunc</ability>
      <abilityName>全半角检查</abilityName>
      <candidateList>
        <item>）</item>
      </candidateList>
      <explain>文本全半角错误。</explain>
      <paraID>3F8584D7</paraID>
      <start>18</start>
      <end>19</end>
      <status>unmodified</status>
      <modifiedWord/>
      <trackRevisions>false</trackRevisions>
    </reviewItem>
    <reviewItem>
      <errorID>8015be19-79a5-4392-b53e-a4d86b850405</errorID>
      <errorWord>(</errorWord>
      <group>L1_Format</group>
      <groupName>格式问题</groupName>
      <ability>L2_HalfPunc</ability>
      <abilityName>全半角检查</abilityName>
      <candidateList>
        <item>（</item>
      </candidateList>
      <explain>文本全半角错误。</explain>
      <paraID>2730F4A9</paraID>
      <start>7</start>
      <end>8</end>
      <status>unmodified</status>
      <modifiedWord/>
      <trackRevisions>false</trackRevisions>
    </reviewItem>
    <reviewItem>
      <errorID>7879b30a-92f5-43a9-9292-d8c15360fc64</errorID>
      <errorWord>)</errorWord>
      <group>L1_Format</group>
      <groupName>格式问题</groupName>
      <ability>L2_HalfPunc</ability>
      <abilityName>全半角检查</abilityName>
      <candidateList>
        <item>）</item>
      </candidateList>
      <explain>文本全半角错误。</explain>
      <paraID>2730F4A9</paraID>
      <start>16</start>
      <end>17</end>
      <status>unmodified</status>
      <modifiedWord/>
      <trackRevisions>false</trackRevisions>
    </reviewItem>
    <reviewItem>
      <errorID>2e1a2f16-8af1-487a-a7dd-93543f1cc1a4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55EFACF7</paraID>
      <start>0</start>
      <end>2</end>
      <status>unmodified</status>
      <modifiedWord/>
      <trackRevisions>false</trackRevisions>
    </reviewItem>
    <reviewItem>
      <errorID>b470724b-fb04-4e92-a2d9-4bd26c1b6a5a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6E2A256D</paraID>
      <start>0</start>
      <end>2</end>
      <status>unmodified</status>
      <modifiedWord/>
      <trackRevisions>false</trackRevisions>
    </reviewItem>
    <reviewItem>
      <errorID>ae0acb5d-ff48-4229-a34a-17c44968c7b2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687B5426</paraID>
      <start>0</start>
      <end>2</end>
      <status>unmodified</status>
      <modifiedWord/>
      <trackRevisions>false</trackRevisions>
    </reviewItem>
    <reviewItem>
      <errorID>223e4480-6593-4e4e-94e7-f220fd07123e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58CC86DD</paraID>
      <start>0</start>
      <end>2</end>
      <status>unmodified</status>
      <modifiedWord/>
      <trackRevisions>false</trackRevisions>
    </reviewItem>
    <reviewItem>
      <errorID>377fca8c-c9f5-4934-8195-a74741e09ede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4CEF3A67</paraID>
      <start>0</start>
      <end>2</end>
      <status>unmodified</status>
      <modifiedWord/>
      <trackRevisions>false</trackRevisions>
    </reviewItem>
    <reviewItem>
      <errorID>d57f316f-b93a-4c8a-b43f-dea272eab1f1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2F0CD7B4</paraID>
      <start>0</start>
      <end>2</end>
      <status>unmodified</status>
      <modifiedWord/>
      <trackRevisions>false</trackRevisions>
    </reviewItem>
    <reviewItem>
      <errorID>698aef13-9aeb-4592-a113-24d4e37f2d37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49A648E1</paraID>
      <start>0</start>
      <end>2</end>
      <status>unmodified</status>
      <modifiedWord/>
      <trackRevisions>false</trackRevisions>
    </reviewItem>
    <reviewItem>
      <errorID>c1927a5c-7a3f-4829-962f-822ddfa73ebe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2D435DAC</paraID>
      <start>0</start>
      <end>2</end>
      <status>unmodified</status>
      <modifiedWord/>
      <trackRevisions>false</trackRevisions>
    </reviewItem>
    <reviewItem>
      <errorID>373e76bd-7160-4cf2-936c-6008f3fed2c4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5CD4AA1B</paraID>
      <start>0</start>
      <end>2</end>
      <status>unmodified</status>
      <modifiedWord/>
      <trackRevisions>false</trackRevisions>
    </reviewItem>
    <reviewItem>
      <errorID>bc96a494-45c6-4663-8be6-d7ef46f1fb53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3FED6D52</paraID>
      <start>0</start>
      <end>2</end>
      <status>unmodified</status>
      <modifiedWord/>
      <trackRevisions>false</trackRevisions>
    </reviewItem>
    <reviewItem>
      <errorID>99d629e9-0285-495f-9410-6dc5ad907c19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464A42E4</paraID>
      <start>0</start>
      <end>2</end>
      <status>unmodified</status>
      <modifiedWord/>
      <trackRevisions>false</trackRevisions>
    </reviewItem>
    <reviewItem>
      <errorID>1274a283-1bb7-4b88-9440-2d81a46d2380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2F38E601</paraID>
      <start>0</start>
      <end>2</end>
      <status>unmodified</status>
      <modifiedWord/>
      <trackRevisions>false</trackRevisions>
    </reviewItem>
    <reviewItem>
      <errorID>cc20aacd-9b8f-4ada-8e76-5294d43ab788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3CBA9F08</paraID>
      <start>0</start>
      <end>2</end>
      <status>unmodified</status>
      <modifiedWord/>
      <trackRevisions>false</trackRevisions>
    </reviewItem>
    <reviewItem>
      <errorID>91772551-c4bc-4232-9676-f4f24c45c52a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1696B2C8</paraID>
      <start>0</start>
      <end>2</end>
      <status>unmodified</status>
      <modifiedWord/>
      <trackRevisions>false</trackRevisions>
    </reviewItem>
    <reviewItem>
      <errorID>7faf1cc4-e041-4176-a189-76a8a43e70ed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44FC6194</paraID>
      <start>0</start>
      <end>2</end>
      <status>unmodified</status>
      <modifiedWord/>
      <trackRevisions>false</trackRevisions>
    </reviewItem>
    <reviewItem>
      <errorID>6af214e1-2aa1-4515-adc5-272b80b17130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4DE7EA85</paraID>
      <start>0</start>
      <end>2</end>
      <status>unmodified</status>
      <modifiedWord/>
      <trackRevisions>false</trackRevisions>
    </reviewItem>
    <reviewItem>
      <errorID>11e812e6-fee4-4ef2-9a82-150564d7b311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44DEC5BA</paraID>
      <start>0</start>
      <end>2</end>
      <status>unmodified</status>
      <modifiedWord/>
      <trackRevisions>false</trackRevisions>
    </reviewItem>
    <reviewItem>
      <errorID>7b844646-86f1-41ec-ba19-1b72ea4c03ea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AE0F897</paraID>
      <start>0</start>
      <end>2</end>
      <status>unmodified</status>
      <modifiedWord/>
      <trackRevisions>false</trackRevisions>
    </reviewItem>
    <reviewItem>
      <errorID>8c5073bf-5d24-401a-a455-2263f7ef6182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1808700</paraID>
      <start>0</start>
      <end>2</end>
      <status>unmodified</status>
      <modifiedWord/>
      <trackRevisions>false</trackRevisions>
    </reviewItem>
    <reviewItem>
      <errorID>0409dd63-2dd0-45e2-aff1-6effb76235f8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49400D58</paraID>
      <start>0</start>
      <end>2</end>
      <status>unmodified</status>
      <modifiedWord/>
      <trackRevisions>false</trackRevisions>
    </reviewItem>
    <reviewItem>
      <errorID>82323314-88dd-42bd-9958-abc46a65ba2a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2B96B9BA</paraID>
      <start>0</start>
      <end>2</end>
      <status>unmodified</status>
      <modifiedWord/>
      <trackRevisions>false</trackRevisions>
    </reviewItem>
    <reviewItem>
      <errorID>d656deb1-fb5a-48b5-99fa-df0156ee0c22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363F4AAB</paraID>
      <start>0</start>
      <end>2</end>
      <status>unmodified</status>
      <modifiedWord/>
      <trackRevisions>false</trackRevisions>
    </reviewItem>
    <reviewItem>
      <errorID>f9860903-5c0b-466a-a7c3-416b8fbf85a0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6D319CED</paraID>
      <start>0</start>
      <end>2</end>
      <status>unmodified</status>
      <modifiedWord/>
      <trackRevisions>false</trackRevisions>
    </reviewItem>
    <reviewItem>
      <errorID>482ce25a-f500-4a4b-b3da-bad25ccb043f</errorID>
      <errorWord>来自于</errorWord>
      <group>L1_Word</group>
      <groupName>字词问题</groupName>
      <ability>L2_Typo</ability>
      <abilityName>字词错误</abilityName>
      <candidateList>
        <item>来自</item>
      </candidateList>
      <explain/>
      <paraID> 1B0419A</paraID>
      <start>45</start>
      <end>48</end>
      <status>unmodified</status>
      <modifiedWord/>
      <trackRevisions>false</trackRevisions>
    </reviewItem>
    <reviewItem>
      <errorID>bd8be6e5-d1cc-4491-a89b-5018020fb015</errorID>
      <errorWord>好</errorWord>
      <group>L1_Word</group>
      <groupName>字词问题</groupName>
      <ability>L2_Typo</ability>
      <abilityName>字词错误</abilityName>
      <candidateList>
        <item>好地</item>
      </candidateList>
      <explain/>
      <paraID>1CA68FBF</paraID>
      <start>185</start>
      <end>186</end>
      <status>unmodified</status>
      <modifiedWord/>
      <trackRevisions>false</trackRevisions>
    </reviewItem>
    <reviewItem>
      <errorID>113db44a-8ecc-4548-ba8e-f18ebeeec7bd</errorID>
      <errorWord>；</errorWord>
      <group>L1_Word</group>
      <groupName>字词问题</groupName>
      <ability>L2_Typo</ability>
      <abilityName>字词错误</abilityName>
      <candidateList>
        <item>；在</item>
      </candidateList>
      <explain/>
      <paraID> 50F9F3F</paraID>
      <start>20</start>
      <end>21</end>
      <status>unmodified</status>
      <modifiedWord/>
      <trackRevisions>false</trackRevisions>
    </reviewItem>
    <reviewItem>
      <errorID>159a5d6c-fa6b-42f9-8384-c542a2730b4e</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2B9AEB72</paraID>
      <start>76</start>
      <end>78</end>
      <status>unmodified</status>
      <modifiedWord/>
      <trackRevisions>false</trackRevisions>
    </reviewItem>
  </reviewItems>
  <config/>
</contractReview>
</file>

<file path=customXml/itemProps1.xml><?xml version="1.0" encoding="utf-8"?>
<ds:datastoreItem xmlns:ds="http://schemas.openxmlformats.org/officeDocument/2006/customXml" ds:itemID="{c9e741e8-95a4-49d5-bb7d-512560260728}">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29</Pages>
  <Words>4745</Words>
  <Characters>4850</Characters>
  <Lines>0</Lines>
  <Paragraphs>0</Paragraphs>
  <TotalTime>1</TotalTime>
  <ScaleCrop>false</ScaleCrop>
  <LinksUpToDate>false</LinksUpToDate>
  <CharactersWithSpaces>4877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2025-11-30T07:21:19Z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E74F6AF4DE09492E9C13BA0269811795_13</vt:lpwstr>
  </property>
  <property fmtid="{D5CDD505-2E9C-101B-9397-08002B2CF9AE}" pid="4" name="KSOTemplateDocerSaveRecord">
    <vt:lpwstr>eyJoZGlkIjoiOWVjMzk0NDQzOGQ3NzRkZTU4NmU2ZjFiYmFmZmVkYzEiLCJ1c2VySWQiOiIzMjg3Njk0NDQifQ==</vt:lpwstr>
  </property>
</Properties>
</file>